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F1" w:rsidRDefault="005951F1" w:rsidP="005951F1">
      <w:pPr>
        <w:spacing w:after="240" w:line="300" w:lineRule="atLeast"/>
        <w:rPr>
          <w:rFonts w:ascii="Arial" w:hAnsi="Arial" w:cs="Arial"/>
          <w:color w:val="1C283D"/>
          <w:sz w:val="15"/>
          <w:szCs w:val="15"/>
        </w:rPr>
      </w:pPr>
      <w:r>
        <w:rPr>
          <w:rFonts w:ascii="Arial" w:hAnsi="Arial" w:cs="Arial"/>
          <w:color w:val="1C283D"/>
          <w:sz w:val="15"/>
          <w:szCs w:val="15"/>
        </w:rPr>
        <w:t>Resmi Gazete Tarihi: 04.06.2010 Resmi Gazete Sayısı: 27601</w:t>
      </w:r>
    </w:p>
    <w:p w:rsidR="005951F1" w:rsidRDefault="005951F1" w:rsidP="005951F1">
      <w:pPr>
        <w:spacing w:line="300" w:lineRule="atLeast"/>
        <w:ind w:firstLine="540"/>
        <w:jc w:val="center"/>
        <w:rPr>
          <w:color w:val="1C283D"/>
        </w:rPr>
      </w:pPr>
      <w:r>
        <w:rPr>
          <w:rFonts w:ascii="Calibri" w:hAnsi="Calibri"/>
          <w:b/>
          <w:bCs/>
          <w:color w:val="1C283D"/>
          <w:sz w:val="22"/>
          <w:szCs w:val="22"/>
        </w:rPr>
        <w:t>ÇEVRESEL GÜRÜLTÜNÜN DEĞERLENDİRİLMESİ VE YÖNETİMİ YÖNETMELİĞİ</w:t>
      </w:r>
    </w:p>
    <w:p w:rsidR="005951F1" w:rsidRDefault="005951F1" w:rsidP="005951F1">
      <w:pPr>
        <w:spacing w:line="300" w:lineRule="atLeast"/>
        <w:ind w:firstLine="540"/>
        <w:jc w:val="center"/>
        <w:rPr>
          <w:color w:val="1C283D"/>
        </w:rPr>
      </w:pPr>
      <w:r>
        <w:rPr>
          <w:rFonts w:ascii="Calibri" w:hAnsi="Calibri"/>
          <w:b/>
          <w:bCs/>
          <w:color w:val="1C283D"/>
          <w:sz w:val="22"/>
          <w:szCs w:val="22"/>
        </w:rPr>
        <w:t> </w:t>
      </w:r>
    </w:p>
    <w:p w:rsidR="005951F1" w:rsidRDefault="005951F1" w:rsidP="005951F1">
      <w:pPr>
        <w:spacing w:line="300" w:lineRule="atLeast"/>
        <w:ind w:firstLine="540"/>
        <w:jc w:val="center"/>
        <w:rPr>
          <w:color w:val="1C283D"/>
        </w:rPr>
      </w:pPr>
      <w:r>
        <w:rPr>
          <w:rFonts w:ascii="Calibri" w:hAnsi="Calibri"/>
          <w:b/>
          <w:bCs/>
          <w:color w:val="1C283D"/>
          <w:sz w:val="22"/>
          <w:szCs w:val="22"/>
        </w:rPr>
        <w:t>BİRİNCİ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Amaç, Kapsam, Dayanak ve Tanımlar</w:t>
      </w:r>
    </w:p>
    <w:p w:rsidR="005951F1" w:rsidRDefault="005951F1" w:rsidP="005951F1">
      <w:pPr>
        <w:spacing w:line="300" w:lineRule="atLeast"/>
        <w:ind w:firstLine="540"/>
        <w:jc w:val="both"/>
        <w:rPr>
          <w:color w:val="1C283D"/>
        </w:rPr>
      </w:pPr>
      <w:r>
        <w:rPr>
          <w:rFonts w:ascii="Calibri" w:hAnsi="Calibri"/>
          <w:b/>
          <w:bCs/>
          <w:color w:val="1C283D"/>
          <w:sz w:val="22"/>
          <w:szCs w:val="22"/>
        </w:rPr>
        <w:t>Amaç</w:t>
      </w:r>
    </w:p>
    <w:p w:rsidR="005951F1" w:rsidRDefault="005951F1" w:rsidP="005951F1">
      <w:pPr>
        <w:spacing w:line="300" w:lineRule="atLeast"/>
        <w:ind w:firstLine="540"/>
        <w:jc w:val="both"/>
        <w:rPr>
          <w:color w:val="1C283D"/>
        </w:rPr>
      </w:pPr>
      <w:proofErr w:type="gramStart"/>
      <w:r>
        <w:rPr>
          <w:rFonts w:ascii="Calibri" w:hAnsi="Calibri"/>
          <w:b/>
          <w:bCs/>
          <w:color w:val="1C283D"/>
          <w:sz w:val="22"/>
          <w:szCs w:val="22"/>
        </w:rPr>
        <w:t>MADDE 1 –</w:t>
      </w:r>
      <w:r>
        <w:rPr>
          <w:rFonts w:ascii="Calibri" w:hAnsi="Calibri"/>
          <w:color w:val="1C283D"/>
          <w:sz w:val="22"/>
          <w:szCs w:val="22"/>
        </w:rPr>
        <w:t xml:space="preserve"> (1) Bu Yönetmeliğin amacı; çevresel gürültüye maruz kalınması sonucu kişilerin huzur ve sükûnunun, beden ve ruh sağlığının bozulmaması için gerekli tedbirlerin alınmasını sağlamak ve kademeli olarak uygulamaya konulmak üzere; değerlendirme yöntemleri kullanılarak çevresel gürültüye maruz kalma seviyelerinin, hazırlanacak gürültü haritaları, akustik rapor ve çevresel gürültü seviyesi değerlendirme raporu ile belirlenmesi, çevresel gürültü ve etkileri hakkında kamuoyunun bilgilendirilmesi, gürültü haritaları, akustik rapor ve çevresel gürültü seviyesi değerlendirme raporu sonuçları esas alınarak; özellikle çevresel gürültüye maruz kalma seviyelerinin insan sağlığı üzerinde zararlı etkilere sebep olabileceği ve çevresel gürültü kalitesini korumanın gerekli olduğu yerlerde, gürültüyü önleme ve azaltmaya yönelik eylem planlarının hazırlanması ve bu planların uygulanması ile ilgili usul ve esasları belirlemektir.</w:t>
      </w:r>
      <w:proofErr w:type="gramEnd"/>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Kapsam </w:t>
      </w:r>
    </w:p>
    <w:p w:rsidR="005951F1" w:rsidRDefault="005951F1" w:rsidP="005951F1">
      <w:pPr>
        <w:spacing w:line="300" w:lineRule="atLeast"/>
        <w:ind w:firstLine="540"/>
        <w:jc w:val="both"/>
        <w:rPr>
          <w:color w:val="1C283D"/>
        </w:rPr>
      </w:pPr>
      <w:r>
        <w:rPr>
          <w:rFonts w:ascii="Calibri" w:hAnsi="Calibri"/>
          <w:b/>
          <w:bCs/>
          <w:color w:val="1C283D"/>
          <w:sz w:val="22"/>
          <w:szCs w:val="22"/>
        </w:rPr>
        <w:t>MADDE 2 –</w:t>
      </w:r>
      <w:r>
        <w:rPr>
          <w:rFonts w:ascii="Calibri" w:hAnsi="Calibri"/>
          <w:color w:val="1C283D"/>
          <w:sz w:val="22"/>
          <w:szCs w:val="22"/>
        </w:rPr>
        <w:t xml:space="preserve"> (1) Bu Yönetmelik; özellikle nüfusun yoğun olduğu alanlarda, parklarda veya yerleşim bölgelerindeki diğer sessiz alanlarda, açık arazideki sessiz alanlarda, okul, hastane ve diğer </w:t>
      </w:r>
      <w:proofErr w:type="gramStart"/>
      <w:r>
        <w:rPr>
          <w:rFonts w:ascii="Calibri" w:hAnsi="Calibri"/>
          <w:color w:val="1C283D"/>
          <w:sz w:val="22"/>
          <w:szCs w:val="22"/>
        </w:rPr>
        <w:t>gürültüye</w:t>
      </w:r>
      <w:proofErr w:type="gramEnd"/>
      <w:r>
        <w:rPr>
          <w:rFonts w:ascii="Calibri" w:hAnsi="Calibri"/>
          <w:color w:val="1C283D"/>
          <w:sz w:val="22"/>
          <w:szCs w:val="22"/>
        </w:rPr>
        <w:t xml:space="preserve"> hassas alanlar da dahil olmak üzere insanların maruz kaldığı çevresel gürültüler ile çevresel titreşime yönelik esas ve usulleri kapsar.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(2) Bu Yönetmelik kişinin kendisinden dolayı maruz kaldığı gürültüyü, 26 </w:t>
      </w:r>
      <w:proofErr w:type="spellStart"/>
      <w:r>
        <w:rPr>
          <w:rFonts w:ascii="Calibri" w:hAnsi="Calibri"/>
          <w:color w:val="1C283D"/>
          <w:sz w:val="22"/>
          <w:szCs w:val="22"/>
        </w:rPr>
        <w:t>ncı</w:t>
      </w:r>
      <w:proofErr w:type="spellEnd"/>
      <w:r>
        <w:rPr>
          <w:rFonts w:ascii="Calibri" w:hAnsi="Calibri"/>
          <w:color w:val="1C283D"/>
          <w:sz w:val="22"/>
          <w:szCs w:val="22"/>
        </w:rPr>
        <w:t xml:space="preserve"> maddede belirtilen ev faaliyetleri dışındaki gürültüler ile komşuların oluşturduğu gürültüyü, </w:t>
      </w:r>
      <w:proofErr w:type="gramStart"/>
      <w:r>
        <w:rPr>
          <w:rFonts w:ascii="Calibri" w:hAnsi="Calibri"/>
          <w:color w:val="1C283D"/>
          <w:sz w:val="22"/>
          <w:szCs w:val="22"/>
        </w:rPr>
        <w:t>22/5/2003</w:t>
      </w:r>
      <w:proofErr w:type="gramEnd"/>
      <w:r>
        <w:rPr>
          <w:rFonts w:ascii="Calibri" w:hAnsi="Calibri"/>
          <w:color w:val="1C283D"/>
          <w:sz w:val="22"/>
          <w:szCs w:val="22"/>
        </w:rPr>
        <w:t xml:space="preserve"> tarihli ve 4857 sayılı İş Kanunu kapsamındaki işyerlerinde çalışan işçilerin maruz kaldığı gürültüyü, ulaşım araçlarının iç gürültüsünü ve askeri alanlardaki askeri faaliyetlere bağlı gürültüyü kapsamaz.</w:t>
      </w:r>
    </w:p>
    <w:p w:rsidR="005951F1" w:rsidRDefault="005951F1" w:rsidP="005951F1">
      <w:pPr>
        <w:spacing w:line="300" w:lineRule="atLeast"/>
        <w:ind w:firstLine="540"/>
        <w:jc w:val="both"/>
        <w:rPr>
          <w:color w:val="1C283D"/>
        </w:rPr>
      </w:pPr>
      <w:r>
        <w:rPr>
          <w:rFonts w:ascii="Calibri" w:hAnsi="Calibri"/>
          <w:b/>
          <w:bCs/>
          <w:color w:val="1C283D"/>
          <w:sz w:val="22"/>
          <w:szCs w:val="22"/>
        </w:rPr>
        <w:t>Dayanak</w:t>
      </w:r>
    </w:p>
    <w:p w:rsidR="005951F1" w:rsidRDefault="005951F1" w:rsidP="005951F1">
      <w:pPr>
        <w:spacing w:line="300" w:lineRule="atLeast"/>
        <w:ind w:firstLine="540"/>
        <w:jc w:val="both"/>
        <w:rPr>
          <w:color w:val="1C283D"/>
        </w:rPr>
      </w:pPr>
      <w:r>
        <w:rPr>
          <w:rFonts w:ascii="Calibri" w:hAnsi="Calibri"/>
          <w:b/>
          <w:bCs/>
          <w:color w:val="1C283D"/>
          <w:sz w:val="22"/>
          <w:szCs w:val="22"/>
        </w:rPr>
        <w:t>MADDE 3 –</w:t>
      </w:r>
      <w:r>
        <w:rPr>
          <w:rFonts w:ascii="Calibri" w:hAnsi="Calibri"/>
          <w:color w:val="1C283D"/>
          <w:sz w:val="22"/>
          <w:szCs w:val="22"/>
        </w:rPr>
        <w:t xml:space="preserve"> (1) Bu Yönetmelik; </w:t>
      </w:r>
      <w:proofErr w:type="gramStart"/>
      <w:r>
        <w:rPr>
          <w:rFonts w:ascii="Calibri" w:hAnsi="Calibri"/>
          <w:color w:val="1C283D"/>
          <w:sz w:val="22"/>
          <w:szCs w:val="22"/>
        </w:rPr>
        <w:t>9/8/1983</w:t>
      </w:r>
      <w:proofErr w:type="gramEnd"/>
      <w:r>
        <w:rPr>
          <w:rFonts w:ascii="Calibri" w:hAnsi="Calibri"/>
          <w:color w:val="1C283D"/>
          <w:sz w:val="22"/>
          <w:szCs w:val="22"/>
        </w:rPr>
        <w:t xml:space="preserve"> tarihli ve 2872 sayılı Çevre Kanununun 14 üncü maddesi ile 1/5/2003 tarihli ve 4856 sayılı Çevre ve Orman Bakanlığı Teşkilat ve Görevleri Hakkındaki Kanunun 9 uncu maddesinin birinci fıkrasının (b) bendine dayanılarak hazırlanmıştır.</w:t>
      </w:r>
    </w:p>
    <w:p w:rsidR="005951F1" w:rsidRDefault="005951F1" w:rsidP="005951F1">
      <w:pPr>
        <w:spacing w:line="300" w:lineRule="atLeast"/>
        <w:ind w:firstLine="540"/>
        <w:jc w:val="both"/>
        <w:rPr>
          <w:color w:val="1C283D"/>
        </w:rPr>
      </w:pPr>
      <w:r>
        <w:rPr>
          <w:rFonts w:ascii="Calibri" w:hAnsi="Calibri"/>
          <w:b/>
          <w:bCs/>
          <w:color w:val="1C283D"/>
          <w:sz w:val="22"/>
          <w:szCs w:val="22"/>
        </w:rPr>
        <w:t>Tanımlar</w:t>
      </w:r>
    </w:p>
    <w:p w:rsidR="005951F1" w:rsidRDefault="005951F1" w:rsidP="005951F1">
      <w:pPr>
        <w:spacing w:line="300" w:lineRule="atLeast"/>
        <w:ind w:firstLine="540"/>
        <w:jc w:val="both"/>
        <w:rPr>
          <w:color w:val="1C283D"/>
        </w:rPr>
      </w:pPr>
      <w:r>
        <w:rPr>
          <w:rFonts w:ascii="Calibri" w:hAnsi="Calibri"/>
          <w:b/>
          <w:bCs/>
          <w:color w:val="1C283D"/>
          <w:sz w:val="22"/>
          <w:szCs w:val="22"/>
        </w:rPr>
        <w:t>MADDE 4 –</w:t>
      </w:r>
      <w:r>
        <w:rPr>
          <w:rFonts w:ascii="Calibri" w:hAnsi="Calibri"/>
          <w:color w:val="1C283D"/>
          <w:sz w:val="22"/>
          <w:szCs w:val="22"/>
        </w:rPr>
        <w:t xml:space="preserve"> (1) Bu Yönetmelikte geçen;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Açık arazideki sessiz alan: Yetkili idare tarafından ulaşım, sanayi veya </w:t>
      </w:r>
      <w:proofErr w:type="gramStart"/>
      <w:r>
        <w:rPr>
          <w:rFonts w:ascii="Calibri" w:hAnsi="Calibri"/>
          <w:color w:val="1C283D"/>
          <w:sz w:val="22"/>
          <w:szCs w:val="22"/>
        </w:rPr>
        <w:t>rekreasyon</w:t>
      </w:r>
      <w:proofErr w:type="gramEnd"/>
      <w:r>
        <w:rPr>
          <w:rFonts w:ascii="Calibri" w:hAnsi="Calibri"/>
          <w:color w:val="1C283D"/>
          <w:sz w:val="22"/>
          <w:szCs w:val="22"/>
        </w:rPr>
        <w:t xml:space="preserve"> faaliyetlerinden kaynaklanan her türlü gürültü rahatsızlığına maruz kalmayacak şekilde ayrılan bir alanı,</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w:t>
      </w:r>
      <w:proofErr w:type="spellStart"/>
      <w:r>
        <w:rPr>
          <w:rFonts w:ascii="Calibri" w:hAnsi="Calibri"/>
          <w:color w:val="1C283D"/>
          <w:sz w:val="22"/>
          <w:szCs w:val="22"/>
        </w:rPr>
        <w:t>Ağırlıklama</w:t>
      </w:r>
      <w:proofErr w:type="spellEnd"/>
      <w:r>
        <w:rPr>
          <w:rFonts w:ascii="Calibri" w:hAnsi="Calibri"/>
          <w:color w:val="1C283D"/>
          <w:sz w:val="22"/>
          <w:szCs w:val="22"/>
        </w:rPr>
        <w:t>: İnsan işitme sisteminin özelliğinin dikkate alınarak, ses basıncı seviyesinin frekanslara göre farklı şekilde değiştirilmesini,</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w:t>
      </w:r>
      <w:proofErr w:type="spellStart"/>
      <w:r>
        <w:rPr>
          <w:rFonts w:ascii="Calibri" w:hAnsi="Calibri"/>
          <w:color w:val="1C283D"/>
          <w:sz w:val="22"/>
          <w:szCs w:val="22"/>
        </w:rPr>
        <w:t>Ağırlıklanmış</w:t>
      </w:r>
      <w:proofErr w:type="spellEnd"/>
      <w:r>
        <w:rPr>
          <w:rFonts w:ascii="Calibri" w:hAnsi="Calibri"/>
          <w:color w:val="1C283D"/>
          <w:sz w:val="22"/>
          <w:szCs w:val="22"/>
        </w:rPr>
        <w:t xml:space="preserve"> ses azaltma indeksi (</w:t>
      </w:r>
      <w:proofErr w:type="spellStart"/>
      <w:r>
        <w:rPr>
          <w:rFonts w:ascii="Calibri" w:hAnsi="Calibri"/>
          <w:color w:val="1C283D"/>
          <w:sz w:val="22"/>
          <w:szCs w:val="22"/>
        </w:rPr>
        <w:t>Rw</w:t>
      </w:r>
      <w:proofErr w:type="spellEnd"/>
      <w:r>
        <w:rPr>
          <w:rFonts w:ascii="Calibri" w:hAnsi="Calibri"/>
          <w:color w:val="1C283D"/>
          <w:sz w:val="22"/>
          <w:szCs w:val="22"/>
        </w:rPr>
        <w:t xml:space="preserve">): Malzemelerin ses yalıtım performansının </w:t>
      </w:r>
      <w:proofErr w:type="spellStart"/>
      <w:r>
        <w:rPr>
          <w:rFonts w:ascii="Calibri" w:hAnsi="Calibri"/>
          <w:color w:val="1C283D"/>
          <w:sz w:val="22"/>
          <w:szCs w:val="22"/>
        </w:rPr>
        <w:t>laboratuar</w:t>
      </w:r>
      <w:proofErr w:type="spellEnd"/>
      <w:r>
        <w:rPr>
          <w:rFonts w:ascii="Calibri" w:hAnsi="Calibri"/>
          <w:color w:val="1C283D"/>
          <w:sz w:val="22"/>
          <w:szCs w:val="22"/>
        </w:rPr>
        <w:t xml:space="preserve"> şartlarında ölçülen ve tek bir değer olarak ifade edilen etiket değerini,</w:t>
      </w:r>
    </w:p>
    <w:p w:rsidR="005951F1" w:rsidRDefault="005951F1" w:rsidP="005951F1">
      <w:pPr>
        <w:spacing w:line="300" w:lineRule="atLeast"/>
        <w:ind w:firstLine="540"/>
        <w:jc w:val="both"/>
        <w:rPr>
          <w:color w:val="1C283D"/>
        </w:rPr>
      </w:pPr>
      <w:r>
        <w:rPr>
          <w:rFonts w:ascii="Calibri" w:hAnsi="Calibri"/>
          <w:color w:val="1C283D"/>
          <w:sz w:val="22"/>
          <w:szCs w:val="22"/>
        </w:rPr>
        <w:t>ç) Akşam gürültü göstergesi (</w:t>
      </w:r>
      <w:proofErr w:type="spellStart"/>
      <w:r>
        <w:rPr>
          <w:rFonts w:ascii="Calibri" w:hAnsi="Calibri"/>
          <w:color w:val="1C283D"/>
          <w:sz w:val="22"/>
          <w:szCs w:val="22"/>
        </w:rPr>
        <w:t>Lakşam</w:t>
      </w:r>
      <w:proofErr w:type="spellEnd"/>
      <w:r>
        <w:rPr>
          <w:rFonts w:ascii="Calibri" w:hAnsi="Calibri"/>
          <w:color w:val="1C283D"/>
          <w:sz w:val="22"/>
          <w:szCs w:val="22"/>
        </w:rPr>
        <w:t xml:space="preserve">): A ağırlıklı uzun dönem ses seviyesinin enerji ortalaması olup, yılın akşam sürelerinin tamamına göre belirlenen ve akşam süresindeki rahatsızlığı ifade etmekte kullanılan </w:t>
      </w:r>
      <w:proofErr w:type="spellStart"/>
      <w:r>
        <w:rPr>
          <w:rFonts w:ascii="Calibri" w:hAnsi="Calibri"/>
          <w:color w:val="1C283D"/>
          <w:sz w:val="22"/>
          <w:szCs w:val="22"/>
        </w:rPr>
        <w:t>etkilenim</w:t>
      </w:r>
      <w:proofErr w:type="spellEnd"/>
      <w:r>
        <w:rPr>
          <w:rFonts w:ascii="Calibri" w:hAnsi="Calibri"/>
          <w:color w:val="1C283D"/>
          <w:sz w:val="22"/>
          <w:szCs w:val="22"/>
        </w:rPr>
        <w:t xml:space="preserve"> seviyesini,</w:t>
      </w:r>
    </w:p>
    <w:p w:rsidR="005951F1" w:rsidRDefault="005951F1" w:rsidP="005951F1">
      <w:pPr>
        <w:spacing w:line="300" w:lineRule="atLeast"/>
        <w:ind w:firstLine="540"/>
        <w:jc w:val="both"/>
        <w:rPr>
          <w:color w:val="1C283D"/>
        </w:rPr>
      </w:pPr>
      <w:r>
        <w:rPr>
          <w:rFonts w:ascii="Calibri" w:hAnsi="Calibri"/>
          <w:color w:val="1C283D"/>
          <w:sz w:val="22"/>
          <w:szCs w:val="22"/>
        </w:rPr>
        <w:t xml:space="preserve">d) Akustik gölge bölgesi: Ses dalgalarının bir çevrede yayılmaları sırasında engeller, rüzgâr etkisi ve günlük sıcaklık değişimleri gibi dış etkilerle kırılma ve kıvrılmalara uğramaları sonucu ortaya çıkan ve içerisinde ses seviyelerinin 10 </w:t>
      </w:r>
      <w:proofErr w:type="spellStart"/>
      <w:r>
        <w:rPr>
          <w:rFonts w:ascii="Calibri" w:hAnsi="Calibri"/>
          <w:color w:val="1C283D"/>
          <w:sz w:val="22"/>
          <w:szCs w:val="22"/>
        </w:rPr>
        <w:t>dB</w:t>
      </w:r>
      <w:proofErr w:type="spellEnd"/>
      <w:r>
        <w:rPr>
          <w:rFonts w:ascii="Calibri" w:hAnsi="Calibri"/>
          <w:color w:val="1C283D"/>
          <w:sz w:val="22"/>
          <w:szCs w:val="22"/>
        </w:rPr>
        <w:t xml:space="preserve"> kadar azalma gösterdiği alanları,</w:t>
      </w:r>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 xml:space="preserve">e) Akustik planlama: Gelecekte var olabilecek gürültülerin arazi kullanım planlaması, trafik ve trafik planlaması için sistem mühendisliği ile ses yalıtımı tedbirleri ve gürültü kaynaklarının kontrolü gibi planlanmış tedbirler kullanılarak kontrol edilmesini,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f) Akustik rapor: </w:t>
      </w:r>
      <w:proofErr w:type="gramStart"/>
      <w:r>
        <w:rPr>
          <w:rFonts w:ascii="Calibri" w:hAnsi="Calibri"/>
          <w:color w:val="1C283D"/>
          <w:sz w:val="22"/>
          <w:szCs w:val="22"/>
        </w:rPr>
        <w:t>29/4/2009</w:t>
      </w:r>
      <w:proofErr w:type="gramEnd"/>
      <w:r>
        <w:rPr>
          <w:rFonts w:ascii="Calibri" w:hAnsi="Calibri"/>
          <w:color w:val="1C283D"/>
          <w:sz w:val="22"/>
          <w:szCs w:val="22"/>
        </w:rPr>
        <w:t xml:space="preserve"> tarihli ve 27214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Çevre Kanununca Alınması Gereken İzin ve Lisanslar Hakkında Yönetmeliğin Ek-1 ve Ek-2’sinde yer alan ve 7/3/2008 tarihinden önce kurulmuş veya bu tarihten sonra planlama ve kurulma aşamasını tamamlayarak faaliyete geçmiş işletmelerin, tesislerin değerlendirme yöntemleri kullanılarak oluşması muhtemel çevresel gürültü seviyelerinin belirlendiği ve sınır değerlerin aşılıp aşılmadığını gösteren raporu,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g) Alıcıda tedbirler: Gürültünün azaltılamadığı ortamlarda özellikle yüksek seviyeli gürültüden korunmak için kişilerin işitme organlarının korunmasına yönelik etkilenen kişi üzerinde alınabilecek tedbirleri,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ğ) Ana kara yolu: Yılda üç milyondan fazla aracın geçtiği bölgesel, ulusal veya uluslararası bir kara yolunu, </w:t>
      </w:r>
    </w:p>
    <w:p w:rsidR="005951F1" w:rsidRDefault="005951F1" w:rsidP="005951F1">
      <w:pPr>
        <w:spacing w:line="300" w:lineRule="atLeast"/>
        <w:ind w:firstLine="540"/>
        <w:jc w:val="both"/>
        <w:rPr>
          <w:color w:val="1C283D"/>
        </w:rPr>
      </w:pPr>
      <w:r>
        <w:rPr>
          <w:rFonts w:ascii="Calibri" w:hAnsi="Calibri"/>
          <w:color w:val="1C283D"/>
          <w:sz w:val="22"/>
          <w:szCs w:val="22"/>
        </w:rPr>
        <w:t>h) Ana demir yolu: Yılda otuz binden fazla trenin geçtiği bir demir yolunu,</w:t>
      </w:r>
    </w:p>
    <w:p w:rsidR="005951F1" w:rsidRDefault="005951F1" w:rsidP="005951F1">
      <w:pPr>
        <w:spacing w:line="300" w:lineRule="atLeast"/>
        <w:ind w:firstLine="540"/>
        <w:jc w:val="both"/>
        <w:rPr>
          <w:color w:val="1C283D"/>
        </w:rPr>
      </w:pPr>
      <w:r>
        <w:rPr>
          <w:rFonts w:ascii="Calibri" w:hAnsi="Calibri"/>
          <w:color w:val="1C283D"/>
          <w:sz w:val="22"/>
          <w:szCs w:val="22"/>
        </w:rPr>
        <w:t xml:space="preserve">ı) Ana hava limanı: Hafif uçaklarla tamamen eğitim maksatlı olarak yapılanlar hariç olmak üzere, yılda elli binden fazla kalkış ve inişin gerçekleştiği sivil hava alanını,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i) Arka plan gürültüsü: Bir çevrede incelenen sesler bastırıldığında, verilen konumdaki ve verilen durumdaki geriye kalan toplam sesi,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j) Atölye: Zanaatçıların veya resim, heykel sanatlarıyla uğraşanların çalıştığı işyerleri ile dokuma, </w:t>
      </w:r>
      <w:proofErr w:type="gramStart"/>
      <w:r>
        <w:rPr>
          <w:rFonts w:ascii="Calibri" w:hAnsi="Calibri"/>
          <w:color w:val="1C283D"/>
          <w:sz w:val="22"/>
          <w:szCs w:val="22"/>
        </w:rPr>
        <w:t>konfeksiyon</w:t>
      </w:r>
      <w:proofErr w:type="gramEnd"/>
      <w:r>
        <w:rPr>
          <w:rFonts w:ascii="Calibri" w:hAnsi="Calibri"/>
          <w:color w:val="1C283D"/>
          <w:sz w:val="22"/>
          <w:szCs w:val="22"/>
        </w:rPr>
        <w:t xml:space="preserve">, torna, demir, doğrama ve benzeri işyerlerini, </w:t>
      </w:r>
    </w:p>
    <w:p w:rsidR="005951F1" w:rsidRDefault="005951F1" w:rsidP="005951F1">
      <w:pPr>
        <w:spacing w:line="300" w:lineRule="atLeast"/>
        <w:ind w:firstLine="540"/>
        <w:jc w:val="both"/>
        <w:rPr>
          <w:color w:val="1C283D"/>
        </w:rPr>
      </w:pPr>
      <w:r>
        <w:rPr>
          <w:rFonts w:ascii="Calibri" w:hAnsi="Calibri"/>
          <w:color w:val="1C283D"/>
          <w:sz w:val="22"/>
          <w:szCs w:val="22"/>
        </w:rPr>
        <w:t>k) Bakanlık: Çevre ve Orman Bakanlığını,</w:t>
      </w:r>
    </w:p>
    <w:p w:rsidR="005951F1" w:rsidRDefault="005951F1" w:rsidP="005951F1">
      <w:pPr>
        <w:spacing w:line="300" w:lineRule="atLeast"/>
        <w:ind w:firstLine="540"/>
        <w:jc w:val="both"/>
        <w:rPr>
          <w:color w:val="1C283D"/>
        </w:rPr>
      </w:pPr>
      <w:r>
        <w:rPr>
          <w:rFonts w:ascii="Calibri" w:hAnsi="Calibri"/>
          <w:color w:val="1C283D"/>
          <w:sz w:val="22"/>
          <w:szCs w:val="22"/>
        </w:rPr>
        <w:t xml:space="preserve">l) Canlı müzik: Gerçek </w:t>
      </w:r>
      <w:proofErr w:type="gramStart"/>
      <w:r>
        <w:rPr>
          <w:rFonts w:ascii="Calibri" w:hAnsi="Calibri"/>
          <w:color w:val="1C283D"/>
          <w:sz w:val="22"/>
          <w:szCs w:val="22"/>
        </w:rPr>
        <w:t>enstrüman</w:t>
      </w:r>
      <w:proofErr w:type="gramEnd"/>
      <w:r>
        <w:rPr>
          <w:rFonts w:ascii="Calibri" w:hAnsi="Calibri"/>
          <w:color w:val="1C283D"/>
          <w:sz w:val="22"/>
          <w:szCs w:val="22"/>
        </w:rPr>
        <w:t xml:space="preserve"> ve/veya seslerle veya banttan ya da elektronik olarak yükseltilmiş ses kaynağı kullanılarak yapılan müzik türünü,</w:t>
      </w:r>
    </w:p>
    <w:p w:rsidR="005951F1" w:rsidRDefault="005951F1" w:rsidP="005951F1">
      <w:pPr>
        <w:spacing w:line="300" w:lineRule="atLeast"/>
        <w:ind w:firstLine="540"/>
        <w:jc w:val="both"/>
        <w:rPr>
          <w:color w:val="1C283D"/>
        </w:rPr>
      </w:pPr>
      <w:r>
        <w:rPr>
          <w:rFonts w:ascii="Calibri" w:hAnsi="Calibri"/>
          <w:color w:val="1C283D"/>
          <w:sz w:val="22"/>
          <w:szCs w:val="22"/>
        </w:rPr>
        <w:t xml:space="preserve">m) Çevresel gürültü: Ulaşım araçları, kara yolu trafiği, demir yolu trafiği, hava yolu trafiği, deniz yolu trafiği, açık alanda kullanılan teçhizat, şantiye alanları, sanayi tesisleri, atölye, imalathane, işyerleri ve benzeri ile </w:t>
      </w:r>
      <w:proofErr w:type="gramStart"/>
      <w:r>
        <w:rPr>
          <w:rFonts w:ascii="Calibri" w:hAnsi="Calibri"/>
          <w:color w:val="1C283D"/>
          <w:sz w:val="22"/>
          <w:szCs w:val="22"/>
        </w:rPr>
        <w:t>rekreasyon</w:t>
      </w:r>
      <w:proofErr w:type="gramEnd"/>
      <w:r>
        <w:rPr>
          <w:rFonts w:ascii="Calibri" w:hAnsi="Calibri"/>
          <w:color w:val="1C283D"/>
          <w:sz w:val="22"/>
          <w:szCs w:val="22"/>
        </w:rPr>
        <w:t xml:space="preserve"> ve eğlence yerlerinden çevreye yayılan gürültü dâhil olmak üzere, insan faaliyetleri neticesinde oluşan zararlı veya istenmeyen açık hava seslerini,</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n) Çevresel gürültü seviyesi değerlendirme raporu: Çevre Kanununca Alınması Gereken İzin ve Lisanslar Hakkında Yönetmeliğin Ek-1 ve Ek-2’sinde yer almayan ve bu Yönetmeliğin yürürlüğe girmesinden önce kurulmuş veya bu Yönetmeliğin yürürlüğe girmesinden sonra kurulması planlanan veya kurulup işletmeye geçen işletmelerin, tesislerin, işyerlerinin değerlendirme yöntemleri kullanılarak oluşması muhtemel çevresel gürültü seviyelerinin belirlendiği ve sınır değerlerin aşılıp aşılmadığını gösteren raporu,</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 xml:space="preserve">o) Çevresel tedbirler: Yapıların dışında veya içinde yer alan gürültü kaynaklarından doğan seslerin, yapı içindeki kişilere ulaşıncaya kadar yayıldığı ortamda yapılabilecek her türlü gürültü kontrolü çalışmasını,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ö) Çevresel titreşim: Maden ve taş ocakları, ulaşım araçları, sanayi ve inşaat makineleri gibi işlemlerden doğan ve yapılarda kullanım alanı dışında başka maksatlarla kullanılan hacimlerdeki faaliyetler sırasında oluşan genellikle katı, sıvı ve gaz ortamlarda yayılan ve insan vücudunca hissedilen mekanik salınım hareketlerini, </w:t>
      </w:r>
    </w:p>
    <w:p w:rsidR="005951F1" w:rsidRDefault="005951F1" w:rsidP="005951F1">
      <w:pPr>
        <w:spacing w:line="300" w:lineRule="atLeast"/>
        <w:ind w:firstLine="540"/>
        <w:jc w:val="both"/>
        <w:rPr>
          <w:color w:val="1C283D"/>
        </w:rPr>
      </w:pPr>
      <w:r>
        <w:rPr>
          <w:rFonts w:ascii="Calibri" w:hAnsi="Calibri"/>
          <w:color w:val="1C283D"/>
          <w:sz w:val="22"/>
          <w:szCs w:val="22"/>
        </w:rPr>
        <w:t>p) Çınlama süresi (</w:t>
      </w:r>
      <w:proofErr w:type="spellStart"/>
      <w:r>
        <w:rPr>
          <w:rFonts w:ascii="Calibri" w:hAnsi="Calibri"/>
          <w:color w:val="1C283D"/>
          <w:sz w:val="22"/>
          <w:szCs w:val="22"/>
        </w:rPr>
        <w:t>sn</w:t>
      </w:r>
      <w:proofErr w:type="spellEnd"/>
      <w:r>
        <w:rPr>
          <w:rFonts w:ascii="Calibri" w:hAnsi="Calibri"/>
          <w:color w:val="1C283D"/>
          <w:sz w:val="22"/>
          <w:szCs w:val="22"/>
        </w:rPr>
        <w:t xml:space="preserve">): Bir hacmin akustik özelliğini frekansa bağlı olarak belirleyen parametreyi ve hacim içinde faaliyette olan bir ses kaynağının susmasından itibaren ses basınç seviyesinin 60 </w:t>
      </w:r>
      <w:proofErr w:type="spellStart"/>
      <w:r>
        <w:rPr>
          <w:rFonts w:ascii="Calibri" w:hAnsi="Calibri"/>
          <w:color w:val="1C283D"/>
          <w:sz w:val="22"/>
          <w:szCs w:val="22"/>
        </w:rPr>
        <w:t>dB</w:t>
      </w:r>
      <w:proofErr w:type="spellEnd"/>
      <w:r>
        <w:rPr>
          <w:rFonts w:ascii="Calibri" w:hAnsi="Calibri"/>
          <w:color w:val="1C283D"/>
          <w:sz w:val="22"/>
          <w:szCs w:val="22"/>
        </w:rPr>
        <w:t xml:space="preserve"> azalması için geçen süreyi,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r)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Çok hassas kullanımlar: Konut, yataklı hizmet veren sağlık kurumları, çocuk ve yaşlı bakım evleri, yatılı eğitim kurumları, öğrenci yurtları gibi kullanımları,</w:t>
      </w:r>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ş) Darbe gürültüsü: İki kütlenin birbirine çarpması ile ortaya çıkan gürültüyü,</w:t>
      </w:r>
    </w:p>
    <w:p w:rsidR="005951F1" w:rsidRDefault="005951F1" w:rsidP="005951F1">
      <w:pPr>
        <w:spacing w:line="300" w:lineRule="atLeast"/>
        <w:ind w:firstLine="540"/>
        <w:jc w:val="both"/>
        <w:rPr>
          <w:color w:val="1C283D"/>
        </w:rPr>
      </w:pPr>
      <w:r>
        <w:rPr>
          <w:rFonts w:ascii="Calibri" w:hAnsi="Calibri"/>
          <w:color w:val="1C283D"/>
          <w:sz w:val="22"/>
          <w:szCs w:val="22"/>
        </w:rPr>
        <w:t xml:space="preserve">ş) </w:t>
      </w:r>
      <w:proofErr w:type="spellStart"/>
      <w:r>
        <w:rPr>
          <w:rFonts w:ascii="Calibri" w:hAnsi="Calibri"/>
          <w:color w:val="1C283D"/>
          <w:sz w:val="22"/>
          <w:szCs w:val="22"/>
        </w:rPr>
        <w:t>dB</w:t>
      </w:r>
      <w:proofErr w:type="spellEnd"/>
      <w:r>
        <w:rPr>
          <w:rFonts w:ascii="Calibri" w:hAnsi="Calibri"/>
          <w:color w:val="1C283D"/>
          <w:sz w:val="22"/>
          <w:szCs w:val="22"/>
        </w:rPr>
        <w:t>: Birbirinden mertebe farklılıkları gösteren, nicelikleri anlamlı olarak ifade etmede kullanılan logaritmik bir ölçeği,</w:t>
      </w:r>
    </w:p>
    <w:p w:rsidR="005951F1" w:rsidRDefault="005951F1" w:rsidP="005951F1">
      <w:pPr>
        <w:spacing w:line="300" w:lineRule="atLeast"/>
        <w:ind w:firstLine="540"/>
        <w:jc w:val="both"/>
        <w:rPr>
          <w:color w:val="1C283D"/>
        </w:rPr>
      </w:pPr>
      <w:r>
        <w:rPr>
          <w:rFonts w:ascii="Calibri" w:hAnsi="Calibri"/>
          <w:color w:val="1C283D"/>
          <w:sz w:val="22"/>
          <w:szCs w:val="22"/>
        </w:rPr>
        <w:t xml:space="preserve">t) </w:t>
      </w:r>
      <w:proofErr w:type="spellStart"/>
      <w:r>
        <w:rPr>
          <w:rFonts w:ascii="Calibri" w:hAnsi="Calibri"/>
          <w:color w:val="1C283D"/>
          <w:sz w:val="22"/>
          <w:szCs w:val="22"/>
        </w:rPr>
        <w:t>dBA</w:t>
      </w:r>
      <w:proofErr w:type="spellEnd"/>
      <w:r>
        <w:rPr>
          <w:rFonts w:ascii="Calibri" w:hAnsi="Calibri"/>
          <w:color w:val="1C283D"/>
          <w:sz w:val="22"/>
          <w:szCs w:val="22"/>
        </w:rPr>
        <w:t xml:space="preserve">: İnsan işitme sisteminin düşük şiddetteki seslere karşı en çok hassas olduğu orta ve yüksek frekanslara daha fazla ağırlık veren, A ağırlıklı ses seviyesi olarak tabir edilen ve gürültünün </w:t>
      </w:r>
      <w:proofErr w:type="spellStart"/>
      <w:r>
        <w:rPr>
          <w:rFonts w:ascii="Calibri" w:hAnsi="Calibri"/>
          <w:color w:val="1C283D"/>
          <w:sz w:val="22"/>
          <w:szCs w:val="22"/>
        </w:rPr>
        <w:t>etkilenim</w:t>
      </w:r>
      <w:proofErr w:type="spellEnd"/>
      <w:r>
        <w:rPr>
          <w:rFonts w:ascii="Calibri" w:hAnsi="Calibri"/>
          <w:color w:val="1C283D"/>
          <w:sz w:val="22"/>
          <w:szCs w:val="22"/>
        </w:rPr>
        <w:t xml:space="preserve"> değerlendirilmesi ve kontrolünde yaygın olarak kullanılan bir ses seviyesi ölçütünü,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u) Değerlendirme: Bir gürültü göstergesi veya ilgili zararlı etkilerin değerini hesaplamak, tayin etmek, öngörmek, tahmin etmek veya ölçmek için kullanılan her türlü yöntemi, </w:t>
      </w:r>
    </w:p>
    <w:p w:rsidR="005951F1" w:rsidRDefault="005951F1" w:rsidP="005951F1">
      <w:pPr>
        <w:spacing w:line="300" w:lineRule="atLeast"/>
        <w:ind w:firstLine="540"/>
        <w:jc w:val="both"/>
        <w:rPr>
          <w:color w:val="1C283D"/>
        </w:rPr>
      </w:pPr>
      <w:r>
        <w:rPr>
          <w:rFonts w:ascii="Calibri" w:hAnsi="Calibri"/>
          <w:color w:val="1C283D"/>
          <w:sz w:val="22"/>
          <w:szCs w:val="22"/>
        </w:rPr>
        <w:t>ü) Doz-etki ilişkisi: Bir zararlı etki ile gürültü gösterge değeri arasındaki ilişkiyi,</w:t>
      </w:r>
    </w:p>
    <w:p w:rsidR="005951F1" w:rsidRDefault="005951F1" w:rsidP="005951F1">
      <w:pPr>
        <w:spacing w:line="300" w:lineRule="atLeast"/>
        <w:ind w:firstLine="540"/>
        <w:jc w:val="both"/>
        <w:rPr>
          <w:color w:val="1C283D"/>
        </w:rPr>
      </w:pPr>
      <w:r>
        <w:rPr>
          <w:rFonts w:ascii="Calibri" w:hAnsi="Calibri"/>
          <w:color w:val="1C283D"/>
          <w:sz w:val="22"/>
          <w:szCs w:val="22"/>
        </w:rPr>
        <w:t xml:space="preserve">v) Eğlence yeri: Bir konaklama tesisi bünyesinde veya müstakil olarak faaliyet gösteren, müşterinin eğlence ihtiyacını karşılamaya yönelik canlı müzik hizmeti veren işyerini, </w:t>
      </w:r>
    </w:p>
    <w:p w:rsidR="005951F1" w:rsidRDefault="005951F1" w:rsidP="005951F1">
      <w:pPr>
        <w:spacing w:line="300" w:lineRule="atLeast"/>
        <w:ind w:firstLine="540"/>
        <w:jc w:val="both"/>
        <w:rPr>
          <w:color w:val="1C283D"/>
        </w:rPr>
      </w:pPr>
      <w:r>
        <w:rPr>
          <w:rFonts w:ascii="Calibri" w:hAnsi="Calibri"/>
          <w:color w:val="1C283D"/>
          <w:sz w:val="22"/>
          <w:szCs w:val="22"/>
        </w:rPr>
        <w:t>y) Eşdeğer gürültü seviyesi (</w:t>
      </w:r>
      <w:proofErr w:type="spellStart"/>
      <w:r>
        <w:rPr>
          <w:rFonts w:ascii="Calibri" w:hAnsi="Calibri"/>
          <w:color w:val="1C283D"/>
          <w:sz w:val="22"/>
          <w:szCs w:val="22"/>
        </w:rPr>
        <w:t>Leq</w:t>
      </w:r>
      <w:proofErr w:type="spellEnd"/>
      <w:r>
        <w:rPr>
          <w:rFonts w:ascii="Calibri" w:hAnsi="Calibri"/>
          <w:color w:val="1C283D"/>
          <w:sz w:val="22"/>
          <w:szCs w:val="22"/>
        </w:rPr>
        <w:t xml:space="preserve">): Belli bir süre içinde seviyeleri değişim gösteren, genellikle A </w:t>
      </w:r>
      <w:proofErr w:type="spellStart"/>
      <w:r>
        <w:rPr>
          <w:rFonts w:ascii="Calibri" w:hAnsi="Calibri"/>
          <w:color w:val="1C283D"/>
          <w:sz w:val="22"/>
          <w:szCs w:val="22"/>
        </w:rPr>
        <w:t>ağırlıklanmış</w:t>
      </w:r>
      <w:proofErr w:type="spellEnd"/>
      <w:r>
        <w:rPr>
          <w:rFonts w:ascii="Calibri" w:hAnsi="Calibri"/>
          <w:color w:val="1C283D"/>
          <w:sz w:val="22"/>
          <w:szCs w:val="22"/>
        </w:rPr>
        <w:t xml:space="preserve"> ses seviyesi olarak ölçülen, gürültünün enerji açısından eşdeğeri olan sabit seviyeyi,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z)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Ev faaliyetleri ve komşuların oluşturduğu gürültü: Konutlarda kişilerin kendi davranış ve alışkanlıklarından kaynaklanan; kapı, pencere kapatma, yürüme, konuşma, temizlik yapma, mobilya çekme, televizyon seyretme, radyo dinleme, her türlü müzik aleti, çamaşır makinesi, buzdolabı, elektrik süpürgesi, mekanik veya motorlu dikiş makinesi, matkap, testere, öğütücü, çim biçme makinesi, koşu bandı gibi ekipmanları kullanma, hava kanalları, temiz ve pis su tesisatı, jeneratör, hidrofor, kompresör, yakma kazanı, asansör, çöp bacaları, mahalle aralarında ve meskenlerde yapılan düğün, asker uğurlamaları ve benzeri kutlamalar, evcil hayvan besleme ile bina içinde yapılacak tadilat nedeniyle oluşan gürültüyü,</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aa</w:t>
      </w:r>
      <w:proofErr w:type="spellEnd"/>
      <w:r>
        <w:rPr>
          <w:rFonts w:ascii="Calibri" w:hAnsi="Calibri"/>
          <w:color w:val="1C283D"/>
          <w:sz w:val="22"/>
          <w:szCs w:val="22"/>
        </w:rPr>
        <w:t xml:space="preserve">) Eylem planı: Gerektiğinde gürültü seviyesinin düşürülmesi de </w:t>
      </w:r>
      <w:proofErr w:type="gramStart"/>
      <w:r>
        <w:rPr>
          <w:rFonts w:ascii="Calibri" w:hAnsi="Calibri"/>
          <w:color w:val="1C283D"/>
          <w:sz w:val="22"/>
          <w:szCs w:val="22"/>
        </w:rPr>
        <w:t>dahil</w:t>
      </w:r>
      <w:proofErr w:type="gramEnd"/>
      <w:r>
        <w:rPr>
          <w:rFonts w:ascii="Calibri" w:hAnsi="Calibri"/>
          <w:color w:val="1C283D"/>
          <w:sz w:val="22"/>
          <w:szCs w:val="22"/>
        </w:rPr>
        <w:t xml:space="preserve"> olmak üzere gürültü ile ilgili sorunlar ve etkileriyle baş etmek için tasarlanan planları,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bb</w:t>
      </w:r>
      <w:proofErr w:type="spellEnd"/>
      <w:r>
        <w:rPr>
          <w:rFonts w:ascii="Calibri" w:hAnsi="Calibri"/>
          <w:color w:val="1C283D"/>
          <w:sz w:val="22"/>
          <w:szCs w:val="22"/>
        </w:rPr>
        <w:t>) Fiziksel çevre faktörleri: Sesin kaynaktan kullanıcıya, yapı veya etkilenen kişilere iletilmesi sırasında geçtiği fiziksel çevrede bulunan ve ses yayılımını etkileyen gürültüyü artırıcı veya azaltıcı her türlü faktörü,</w:t>
      </w:r>
    </w:p>
    <w:p w:rsidR="005951F1" w:rsidRDefault="005951F1" w:rsidP="005951F1">
      <w:pPr>
        <w:spacing w:line="300" w:lineRule="atLeast"/>
        <w:ind w:firstLine="540"/>
        <w:jc w:val="both"/>
        <w:rPr>
          <w:color w:val="1C283D"/>
        </w:rPr>
      </w:pPr>
      <w:r>
        <w:rPr>
          <w:rFonts w:ascii="Calibri" w:hAnsi="Calibri"/>
          <w:color w:val="1C283D"/>
          <w:sz w:val="22"/>
          <w:szCs w:val="22"/>
        </w:rPr>
        <w:t>cc) Gündüz, akşam, gece gürültü göstergesi (</w:t>
      </w:r>
      <w:proofErr w:type="spellStart"/>
      <w:r>
        <w:rPr>
          <w:rFonts w:ascii="Calibri" w:hAnsi="Calibri"/>
          <w:color w:val="1C283D"/>
          <w:sz w:val="22"/>
          <w:szCs w:val="22"/>
        </w:rPr>
        <w:t>Lgag</w:t>
      </w:r>
      <w:proofErr w:type="spellEnd"/>
      <w:r>
        <w:rPr>
          <w:rFonts w:ascii="Calibri" w:hAnsi="Calibri"/>
          <w:color w:val="1C283D"/>
          <w:sz w:val="22"/>
          <w:szCs w:val="22"/>
        </w:rPr>
        <w:t xml:space="preserve">): A ağırlıklı uzun dönem ses seviyesinin enerji ortalaması olup, günlük toplam rahatsızlığı ifade etmekte kullanılan </w:t>
      </w:r>
      <w:proofErr w:type="spellStart"/>
      <w:r>
        <w:rPr>
          <w:rFonts w:ascii="Calibri" w:hAnsi="Calibri"/>
          <w:color w:val="1C283D"/>
          <w:sz w:val="22"/>
          <w:szCs w:val="22"/>
        </w:rPr>
        <w:t>etkilenim</w:t>
      </w:r>
      <w:proofErr w:type="spellEnd"/>
      <w:r>
        <w:rPr>
          <w:rFonts w:ascii="Calibri" w:hAnsi="Calibri"/>
          <w:color w:val="1C283D"/>
          <w:sz w:val="22"/>
          <w:szCs w:val="22"/>
        </w:rPr>
        <w:t xml:space="preserve"> seviyesini,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çç</w:t>
      </w:r>
      <w:proofErr w:type="spellEnd"/>
      <w:r>
        <w:rPr>
          <w:rFonts w:ascii="Calibri" w:hAnsi="Calibri"/>
          <w:color w:val="1C283D"/>
          <w:sz w:val="22"/>
          <w:szCs w:val="22"/>
        </w:rPr>
        <w:t>) Gündüz gürültü göstergesi (</w:t>
      </w:r>
      <w:proofErr w:type="spellStart"/>
      <w:r>
        <w:rPr>
          <w:rFonts w:ascii="Calibri" w:hAnsi="Calibri"/>
          <w:color w:val="1C283D"/>
          <w:sz w:val="22"/>
          <w:szCs w:val="22"/>
        </w:rPr>
        <w:t>Lgündüz</w:t>
      </w:r>
      <w:proofErr w:type="spellEnd"/>
      <w:r>
        <w:rPr>
          <w:rFonts w:ascii="Calibri" w:hAnsi="Calibri"/>
          <w:color w:val="1C283D"/>
          <w:sz w:val="22"/>
          <w:szCs w:val="22"/>
        </w:rPr>
        <w:t xml:space="preserve">): A ağırlıklı uzun dönem ses seviyesinin enerji ortalaması olup, yılın gündüz sürelerinin tamamına göre belirlenen ve gündüz süresindeki rahatsızlığı ifade etmekte kullanılan </w:t>
      </w:r>
      <w:proofErr w:type="spellStart"/>
      <w:r>
        <w:rPr>
          <w:rFonts w:ascii="Calibri" w:hAnsi="Calibri"/>
          <w:color w:val="1C283D"/>
          <w:sz w:val="22"/>
          <w:szCs w:val="22"/>
        </w:rPr>
        <w:t>etkilenim</w:t>
      </w:r>
      <w:proofErr w:type="spellEnd"/>
      <w:r>
        <w:rPr>
          <w:rFonts w:ascii="Calibri" w:hAnsi="Calibri"/>
          <w:color w:val="1C283D"/>
          <w:sz w:val="22"/>
          <w:szCs w:val="22"/>
        </w:rPr>
        <w:t xml:space="preserve"> seviyesini,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dd</w:t>
      </w:r>
      <w:proofErr w:type="spellEnd"/>
      <w:r>
        <w:rPr>
          <w:rFonts w:ascii="Calibri" w:hAnsi="Calibri"/>
          <w:color w:val="1C283D"/>
          <w:sz w:val="22"/>
          <w:szCs w:val="22"/>
        </w:rPr>
        <w:t>) Gece gürültü göstergesi (</w:t>
      </w:r>
      <w:proofErr w:type="spellStart"/>
      <w:r>
        <w:rPr>
          <w:rFonts w:ascii="Calibri" w:hAnsi="Calibri"/>
          <w:color w:val="1C283D"/>
          <w:sz w:val="22"/>
          <w:szCs w:val="22"/>
        </w:rPr>
        <w:t>Lgece</w:t>
      </w:r>
      <w:proofErr w:type="spellEnd"/>
      <w:r>
        <w:rPr>
          <w:rFonts w:ascii="Calibri" w:hAnsi="Calibri"/>
          <w:color w:val="1C283D"/>
          <w:sz w:val="22"/>
          <w:szCs w:val="22"/>
        </w:rPr>
        <w:t xml:space="preserve">): A ağırlıklı uzun dönem ses seviyesinin enerji ortalaması olup, yılın gece sürelerinin tamamına göre belirlenen ve gece süresindeki uyku kaçırıcı rahatsızlığı ifade etmekte kullanılan </w:t>
      </w:r>
      <w:proofErr w:type="spellStart"/>
      <w:r>
        <w:rPr>
          <w:rFonts w:ascii="Calibri" w:hAnsi="Calibri"/>
          <w:color w:val="1C283D"/>
          <w:sz w:val="22"/>
          <w:szCs w:val="22"/>
        </w:rPr>
        <w:t>etkilenim</w:t>
      </w:r>
      <w:proofErr w:type="spellEnd"/>
      <w:r>
        <w:rPr>
          <w:rFonts w:ascii="Calibri" w:hAnsi="Calibri"/>
          <w:color w:val="1C283D"/>
          <w:sz w:val="22"/>
          <w:szCs w:val="22"/>
        </w:rPr>
        <w:t xml:space="preserve"> seviyesini,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ee</w:t>
      </w:r>
      <w:proofErr w:type="spellEnd"/>
      <w:r>
        <w:rPr>
          <w:rFonts w:ascii="Calibri" w:hAnsi="Calibri"/>
          <w:color w:val="1C283D"/>
          <w:sz w:val="22"/>
          <w:szCs w:val="22"/>
        </w:rPr>
        <w:t>) Gürültü göstergesi: Bir zararlı etki ile ilgili olarak çevresel gürültünün tanımlanmasında kullanılan fiziksel bir ölçeği,</w:t>
      </w:r>
    </w:p>
    <w:p w:rsidR="005951F1" w:rsidRDefault="005951F1" w:rsidP="005951F1">
      <w:pPr>
        <w:spacing w:line="300" w:lineRule="atLeast"/>
        <w:ind w:firstLine="540"/>
        <w:jc w:val="both"/>
        <w:rPr>
          <w:color w:val="1C283D"/>
        </w:rPr>
      </w:pPr>
      <w:proofErr w:type="spellStart"/>
      <w:proofErr w:type="gramStart"/>
      <w:r>
        <w:rPr>
          <w:rFonts w:ascii="Calibri" w:hAnsi="Calibri"/>
          <w:color w:val="1C283D"/>
          <w:sz w:val="22"/>
          <w:szCs w:val="22"/>
        </w:rPr>
        <w:t>ff</w:t>
      </w:r>
      <w:proofErr w:type="spellEnd"/>
      <w:r>
        <w:rPr>
          <w:rFonts w:ascii="Calibri" w:hAnsi="Calibri"/>
          <w:color w:val="1C283D"/>
          <w:sz w:val="22"/>
          <w:szCs w:val="22"/>
        </w:rPr>
        <w:t xml:space="preserve">) Gürültü haritalama: Yürürlükte bulunan her türlü sınır değerin aşılıp aşılmadığını göstermek gayesiyle, belirli bir alanda etkilenen kişi ve maruz kalan konut sayısı da dâhil olmak üzere, mevcut veya gelecekte ortaya çıkabilecek bir gürültü durumu hakkındaki verilerin; gürültü göstergesi kullanılarak söz konusu alanın fiziksel haritası üzerinde standartlara uygun olarak belirtilmesini, </w:t>
      </w:r>
      <w:proofErr w:type="gramEnd"/>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gg</w:t>
      </w:r>
      <w:proofErr w:type="spellEnd"/>
      <w:r>
        <w:rPr>
          <w:rFonts w:ascii="Calibri" w:hAnsi="Calibri"/>
          <w:color w:val="1C283D"/>
          <w:sz w:val="22"/>
          <w:szCs w:val="22"/>
        </w:rPr>
        <w:t xml:space="preserve">) Gürültü kontrolü: Herhangi bir ses kaynağından yayılan gürültü niteliğine sahip sesleri, kabul edilebilir seviyeye indirmek, akustik özelliğini değiştirmek, etki süresini azaltmak, hoşa giden veya daha az rahatsız eden bir başka ses ile maskelemek gibi yöntemlerle zararlı etkilerini tamamen veya kısmen yok etmek için yapılan işlemleri,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ğğ</w:t>
      </w:r>
      <w:proofErr w:type="spellEnd"/>
      <w:r>
        <w:rPr>
          <w:rFonts w:ascii="Calibri" w:hAnsi="Calibri"/>
          <w:color w:val="1C283D"/>
          <w:sz w:val="22"/>
          <w:szCs w:val="22"/>
        </w:rPr>
        <w:t>) Hassas olmayan kullanımlar: Otoparklar, garajlar, eğlence yerleri, sanayi tesisleri gibi kendisi gürültü kaynağı olabilen alan ve kullanımları,</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lastRenderedPageBreak/>
        <w:t>hh</w:t>
      </w:r>
      <w:proofErr w:type="spellEnd"/>
      <w:r>
        <w:rPr>
          <w:rFonts w:ascii="Calibri" w:hAnsi="Calibri"/>
          <w:color w:val="1C283D"/>
          <w:sz w:val="22"/>
          <w:szCs w:val="22"/>
        </w:rPr>
        <w:t>) İç ortam gürültüsü: Yapı içindeki mekanik sistemler ve diğer gürültü kaynaklarından doğan ve mekân içinde bulunan insanları olumsuz etkileyen istenmeyen ve zararlı seslerin bütününü,</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ıı</w:t>
      </w:r>
      <w:proofErr w:type="spellEnd"/>
      <w:r>
        <w:rPr>
          <w:rFonts w:ascii="Calibri" w:hAnsi="Calibri"/>
          <w:color w:val="1C283D"/>
          <w:sz w:val="22"/>
          <w:szCs w:val="22"/>
        </w:rPr>
        <w:t>) İmalathane: Hammaddeleri işleyerek piyasaya çıkacak duruma getiren işyerini,</w:t>
      </w:r>
    </w:p>
    <w:p w:rsidR="005951F1" w:rsidRDefault="005951F1" w:rsidP="005951F1">
      <w:pPr>
        <w:spacing w:line="300" w:lineRule="atLeast"/>
        <w:ind w:firstLine="540"/>
        <w:jc w:val="both"/>
        <w:rPr>
          <w:color w:val="1C283D"/>
        </w:rPr>
      </w:pPr>
      <w:r>
        <w:rPr>
          <w:rFonts w:ascii="Calibri" w:hAnsi="Calibri"/>
          <w:color w:val="1C283D"/>
          <w:sz w:val="22"/>
          <w:szCs w:val="22"/>
        </w:rPr>
        <w:t>ii) İşletme: Tesis ve faaliyetlerin bütününü,</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jj</w:t>
      </w:r>
      <w:proofErr w:type="spellEnd"/>
      <w:r>
        <w:rPr>
          <w:rFonts w:ascii="Calibri" w:hAnsi="Calibri"/>
          <w:color w:val="1C283D"/>
          <w:sz w:val="22"/>
          <w:szCs w:val="22"/>
        </w:rPr>
        <w:t>) İşyeri: Kamu kurum ve kuruluşları, ticari kuruluşlar, hizmet binaları, spor tesisleri, tabanca ve tüfek poligonları, alışveriş merkezleri, tedavi merkezleri, halı ve oto yıkama yerleri, depolama yerleri, matbaalar gibi yerleri,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kk</w:t>
      </w:r>
      <w:proofErr w:type="spellEnd"/>
      <w:r>
        <w:rPr>
          <w:rFonts w:ascii="Calibri" w:hAnsi="Calibri"/>
          <w:color w:val="1C283D"/>
          <w:sz w:val="22"/>
          <w:szCs w:val="22"/>
        </w:rPr>
        <w:t>) Kaynakta tedbirler: Gürültü üreten ses kaynağının yapısı, işletme tekniği, oturduğu zemin, montaj biçimi ve buna benzer doğrudan kaynak ile ilgili olarak alınabilecek tedbirleri,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ll</w:t>
      </w:r>
      <w:proofErr w:type="spellEnd"/>
      <w:r>
        <w:rPr>
          <w:rFonts w:ascii="Calibri" w:hAnsi="Calibri"/>
          <w:color w:val="1C283D"/>
          <w:sz w:val="22"/>
          <w:szCs w:val="22"/>
        </w:rPr>
        <w:t>) Kamuoyu: Bu Yönetmeliğin uygulanması açısından, bir veya daha fazla gerçek veya tüzel kişi ile bunların ulusal mevzuat veya uygulamaya uygun olarak oluşturduğu dernek, örgüt veya grupları,</w:t>
      </w:r>
    </w:p>
    <w:p w:rsidR="005951F1" w:rsidRDefault="005951F1" w:rsidP="005951F1">
      <w:pPr>
        <w:spacing w:line="300" w:lineRule="atLeast"/>
        <w:ind w:firstLine="540"/>
        <w:jc w:val="both"/>
        <w:rPr>
          <w:color w:val="1C283D"/>
        </w:rPr>
      </w:pPr>
      <w:r>
        <w:rPr>
          <w:rFonts w:ascii="Calibri" w:hAnsi="Calibri"/>
          <w:color w:val="1C283D"/>
          <w:sz w:val="22"/>
          <w:szCs w:val="22"/>
        </w:rPr>
        <w:t>mm) Kesikli titreşim: Delicilerdeki gibi sürekliliği olmayan ya da kazık çakıcılardaki gibi belirli aralıklarla tekrarlanan titreşimi,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nn</w:t>
      </w:r>
      <w:proofErr w:type="spellEnd"/>
      <w:r>
        <w:rPr>
          <w:rFonts w:ascii="Calibri" w:hAnsi="Calibri"/>
          <w:color w:val="1C283D"/>
          <w:sz w:val="22"/>
          <w:szCs w:val="22"/>
        </w:rPr>
        <w:t xml:space="preserve">) LC </w:t>
      </w:r>
      <w:proofErr w:type="spellStart"/>
      <w:r>
        <w:rPr>
          <w:rFonts w:ascii="Calibri" w:hAnsi="Calibri"/>
          <w:color w:val="1C283D"/>
          <w:sz w:val="22"/>
          <w:szCs w:val="22"/>
        </w:rPr>
        <w:t>max</w:t>
      </w:r>
      <w:proofErr w:type="spellEnd"/>
      <w:r>
        <w:rPr>
          <w:rFonts w:ascii="Calibri" w:hAnsi="Calibri"/>
          <w:color w:val="1C283D"/>
          <w:sz w:val="22"/>
          <w:szCs w:val="22"/>
        </w:rPr>
        <w:t xml:space="preserve">: </w:t>
      </w:r>
      <w:proofErr w:type="spellStart"/>
      <w:r>
        <w:rPr>
          <w:rFonts w:ascii="Calibri" w:hAnsi="Calibri"/>
          <w:color w:val="1C283D"/>
          <w:sz w:val="22"/>
          <w:szCs w:val="22"/>
        </w:rPr>
        <w:t>dBC</w:t>
      </w:r>
      <w:proofErr w:type="spellEnd"/>
      <w:r>
        <w:rPr>
          <w:rFonts w:ascii="Calibri" w:hAnsi="Calibri"/>
          <w:color w:val="1C283D"/>
          <w:sz w:val="22"/>
          <w:szCs w:val="22"/>
        </w:rPr>
        <w:t xml:space="preserve"> olarak ölçülen, ölçüm süresi içerisinde C ağırlıklı </w:t>
      </w:r>
      <w:proofErr w:type="spellStart"/>
      <w:r>
        <w:rPr>
          <w:rFonts w:ascii="Calibri" w:hAnsi="Calibri"/>
          <w:color w:val="1C283D"/>
          <w:sz w:val="22"/>
          <w:szCs w:val="22"/>
        </w:rPr>
        <w:t>rms</w:t>
      </w:r>
      <w:proofErr w:type="spellEnd"/>
      <w:r>
        <w:rPr>
          <w:rFonts w:ascii="Calibri" w:hAnsi="Calibri"/>
          <w:color w:val="1C283D"/>
          <w:sz w:val="22"/>
          <w:szCs w:val="22"/>
        </w:rPr>
        <w:t xml:space="preserve"> tabanlı ses seviyesinin en büyük değerini,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oo</w:t>
      </w:r>
      <w:proofErr w:type="spellEnd"/>
      <w:r>
        <w:rPr>
          <w:rFonts w:ascii="Calibri" w:hAnsi="Calibri"/>
          <w:color w:val="1C283D"/>
          <w:sz w:val="22"/>
          <w:szCs w:val="22"/>
        </w:rPr>
        <w:t>) Oktav bant: Gürültü enerjisinin frekansa göre değişimini ortaya çıkarmakta yararlanılan alt ve üst frekans sınırlarının birbirinin iki katı olan frekans bandı ve bant genişliğinin merkez frekansının % 70’ine eşit olduğu bandı,</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öö</w:t>
      </w:r>
      <w:proofErr w:type="spellEnd"/>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Az hassas kullanımlar: İdari ve ticaret binaları, çocuk bahçeleri, oyun alanları ve spor tesisleri gibi kullanımları,</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pp</w:t>
      </w:r>
      <w:proofErr w:type="spellEnd"/>
      <w:r>
        <w:rPr>
          <w:rFonts w:ascii="Calibri" w:hAnsi="Calibri"/>
          <w:color w:val="1C283D"/>
          <w:sz w:val="22"/>
          <w:szCs w:val="22"/>
        </w:rPr>
        <w:t xml:space="preserve">) Planlanan faaliyetler için akustik rapor: </w:t>
      </w:r>
      <w:proofErr w:type="gramStart"/>
      <w:r>
        <w:rPr>
          <w:rFonts w:ascii="Calibri" w:hAnsi="Calibri"/>
          <w:color w:val="1C283D"/>
          <w:sz w:val="22"/>
          <w:szCs w:val="22"/>
        </w:rPr>
        <w:t>17/7/2008</w:t>
      </w:r>
      <w:proofErr w:type="gramEnd"/>
      <w:r>
        <w:rPr>
          <w:rFonts w:ascii="Calibri" w:hAnsi="Calibri"/>
          <w:color w:val="1C283D"/>
          <w:sz w:val="22"/>
          <w:szCs w:val="22"/>
        </w:rPr>
        <w:t xml:space="preserve"> tarihli ve 26939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Çevresel Etki Değerlendirmesi Yönetmeliğinin Ek-I listesinde bulunan ve Çevre Kanununca Alınması Gereken İzin ve Lisanslar Hakkında Yönetmeliğin Ek-1 ve Ek-2’sinde yer alan “ * ” işareti bulunmayan kurulması planlanan işletmelerin, tesislerin ve ulaşım kaynaklarının değerlendirme yöntemleri kullanılarak oluşması muhtemel çevresel gürültü seviyelerinin belirlendiği ve sınır değerlerin aşılması halinde alınacak tedbirlerin bütününü içeren raporu,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rr</w:t>
      </w:r>
      <w:proofErr w:type="spellEnd"/>
      <w:r>
        <w:rPr>
          <w:rFonts w:ascii="Calibri" w:hAnsi="Calibri"/>
          <w:color w:val="1C283D"/>
          <w:sz w:val="22"/>
          <w:szCs w:val="22"/>
        </w:rPr>
        <w:t xml:space="preserve">) Rahatsızlık: Alan araştırmaları vasıtasıyla belirlenen toplumsal gürültü veya titreşim rahatsızlığının derecesini,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ss</w:t>
      </w:r>
      <w:proofErr w:type="spellEnd"/>
      <w:r>
        <w:rPr>
          <w:rFonts w:ascii="Calibri" w:hAnsi="Calibri"/>
          <w:color w:val="1C283D"/>
          <w:sz w:val="22"/>
          <w:szCs w:val="22"/>
        </w:rPr>
        <w:t>) Rekreasyon alanı: Kişinin fiziksel ve psikolojik olarak kendisini tekrar kazanabilmesini sağlayan dinlenme, eğlenme, gezi, serbest zamanları değerlendirme gibi çeşitli faaliyetleri kapsayan geniş eylem alanlarını,</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şş</w:t>
      </w:r>
      <w:proofErr w:type="spellEnd"/>
      <w:r>
        <w:rPr>
          <w:rFonts w:ascii="Calibri" w:hAnsi="Calibri"/>
          <w:color w:val="1C283D"/>
          <w:sz w:val="22"/>
          <w:szCs w:val="22"/>
        </w:rPr>
        <w:t>) Ses basıncı seviyesi (</w:t>
      </w:r>
      <w:proofErr w:type="spellStart"/>
      <w:r>
        <w:rPr>
          <w:rFonts w:ascii="Calibri" w:hAnsi="Calibri"/>
          <w:color w:val="1C283D"/>
          <w:sz w:val="22"/>
          <w:szCs w:val="22"/>
        </w:rPr>
        <w:t>Lp</w:t>
      </w:r>
      <w:proofErr w:type="spellEnd"/>
      <w:r>
        <w:rPr>
          <w:rFonts w:ascii="Calibri" w:hAnsi="Calibri"/>
          <w:color w:val="1C283D"/>
          <w:sz w:val="22"/>
          <w:szCs w:val="22"/>
        </w:rPr>
        <w:t xml:space="preserve">): Ortamda belli bir noktada ölçülen ses basıncının, 20x10-6 </w:t>
      </w:r>
      <w:proofErr w:type="spellStart"/>
      <w:r>
        <w:rPr>
          <w:rFonts w:ascii="Calibri" w:hAnsi="Calibri"/>
          <w:color w:val="1C283D"/>
          <w:sz w:val="22"/>
          <w:szCs w:val="22"/>
        </w:rPr>
        <w:t>Pa</w:t>
      </w:r>
      <w:proofErr w:type="spellEnd"/>
      <w:r>
        <w:rPr>
          <w:rFonts w:ascii="Calibri" w:hAnsi="Calibri"/>
          <w:color w:val="1C283D"/>
          <w:sz w:val="22"/>
          <w:szCs w:val="22"/>
        </w:rPr>
        <w:t xml:space="preserve"> veya 20 µ</w:t>
      </w:r>
      <w:proofErr w:type="spellStart"/>
      <w:r>
        <w:rPr>
          <w:rFonts w:ascii="Calibri" w:hAnsi="Calibri"/>
          <w:color w:val="1C283D"/>
          <w:sz w:val="22"/>
          <w:szCs w:val="22"/>
        </w:rPr>
        <w:t>Pa</w:t>
      </w:r>
      <w:proofErr w:type="spellEnd"/>
      <w:r>
        <w:rPr>
          <w:rFonts w:ascii="Calibri" w:hAnsi="Calibri"/>
          <w:color w:val="1C283D"/>
          <w:sz w:val="22"/>
          <w:szCs w:val="22"/>
        </w:rPr>
        <w:t xml:space="preserve"> referans ses basıncına oranının 10 tabanına göre logaritmasının 20 ile çarpılmasıyla bulunan ve </w:t>
      </w:r>
      <w:proofErr w:type="spellStart"/>
      <w:r>
        <w:rPr>
          <w:rFonts w:ascii="Calibri" w:hAnsi="Calibri"/>
          <w:color w:val="1C283D"/>
          <w:sz w:val="22"/>
          <w:szCs w:val="22"/>
        </w:rPr>
        <w:t>dB</w:t>
      </w:r>
      <w:proofErr w:type="spellEnd"/>
      <w:r>
        <w:rPr>
          <w:rFonts w:ascii="Calibri" w:hAnsi="Calibri"/>
          <w:color w:val="1C283D"/>
          <w:sz w:val="22"/>
          <w:szCs w:val="22"/>
        </w:rPr>
        <w:t xml:space="preserve"> cinsinden ifade edilen değeri,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tt</w:t>
      </w:r>
      <w:proofErr w:type="spellEnd"/>
      <w:r>
        <w:rPr>
          <w:rFonts w:ascii="Calibri" w:hAnsi="Calibri"/>
          <w:color w:val="1C283D"/>
          <w:sz w:val="22"/>
          <w:szCs w:val="22"/>
        </w:rPr>
        <w:t>) Ses gücü seviyesi (</w:t>
      </w:r>
      <w:proofErr w:type="spellStart"/>
      <w:r>
        <w:rPr>
          <w:rFonts w:ascii="Calibri" w:hAnsi="Calibri"/>
          <w:color w:val="1C283D"/>
          <w:sz w:val="22"/>
          <w:szCs w:val="22"/>
        </w:rPr>
        <w:t>Lw</w:t>
      </w:r>
      <w:proofErr w:type="spellEnd"/>
      <w:r>
        <w:rPr>
          <w:rFonts w:ascii="Calibri" w:hAnsi="Calibri"/>
          <w:color w:val="1C283D"/>
          <w:sz w:val="22"/>
          <w:szCs w:val="22"/>
        </w:rPr>
        <w:t xml:space="preserve">): Bir ses kaynağının yaydığı ses gücünün milletlerarası standartlarda tanımlanan referans ses gücüne oranının 10 tabanına göre logaritmasının 10 ile çarpılmasıyla bulunan ve </w:t>
      </w:r>
      <w:proofErr w:type="spellStart"/>
      <w:r>
        <w:rPr>
          <w:rFonts w:ascii="Calibri" w:hAnsi="Calibri"/>
          <w:color w:val="1C283D"/>
          <w:sz w:val="22"/>
          <w:szCs w:val="22"/>
        </w:rPr>
        <w:t>dB</w:t>
      </w:r>
      <w:proofErr w:type="spellEnd"/>
      <w:r>
        <w:rPr>
          <w:rFonts w:ascii="Calibri" w:hAnsi="Calibri"/>
          <w:color w:val="1C283D"/>
          <w:sz w:val="22"/>
          <w:szCs w:val="22"/>
        </w:rPr>
        <w:t xml:space="preserve"> cinsinden ifade edilen değeri,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uu</w:t>
      </w:r>
      <w:proofErr w:type="spellEnd"/>
      <w:r>
        <w:rPr>
          <w:rFonts w:ascii="Calibri" w:hAnsi="Calibri"/>
          <w:color w:val="1C283D"/>
          <w:sz w:val="22"/>
          <w:szCs w:val="22"/>
        </w:rPr>
        <w:t xml:space="preserve">) Seviye ayarlaması: Gürültünün türüne ya da belirgin olarak duyulan bir frekansın varlığına bağlı olarak, ölçülen ya da hesaplamayla bulunan eşdeğer gürültü seviyesine eklenecek değeri,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üü</w:t>
      </w:r>
      <w:proofErr w:type="spellEnd"/>
      <w:r>
        <w:rPr>
          <w:rFonts w:ascii="Calibri" w:hAnsi="Calibri"/>
          <w:color w:val="1C283D"/>
          <w:sz w:val="22"/>
          <w:szCs w:val="22"/>
        </w:rPr>
        <w:t xml:space="preserve">) Sınır değer: Yetkili idarece belirlenen, aşılması halinde yetkili idarece dikkate alınan ve azaltıcı tedbirlerin uygulamaya konulmasına yol açan </w:t>
      </w:r>
      <w:proofErr w:type="spellStart"/>
      <w:r>
        <w:rPr>
          <w:rFonts w:ascii="Calibri" w:hAnsi="Calibri"/>
          <w:color w:val="1C283D"/>
          <w:sz w:val="22"/>
          <w:szCs w:val="22"/>
        </w:rPr>
        <w:t>Lgag</w:t>
      </w:r>
      <w:proofErr w:type="spellEnd"/>
      <w:r>
        <w:rPr>
          <w:rFonts w:ascii="Calibri" w:hAnsi="Calibri"/>
          <w:color w:val="1C283D"/>
          <w:sz w:val="22"/>
          <w:szCs w:val="22"/>
        </w:rPr>
        <w:t xml:space="preserve"> veya </w:t>
      </w:r>
      <w:proofErr w:type="spellStart"/>
      <w:proofErr w:type="gramStart"/>
      <w:r>
        <w:rPr>
          <w:rFonts w:ascii="Calibri" w:hAnsi="Calibri"/>
          <w:color w:val="1C283D"/>
          <w:sz w:val="22"/>
          <w:szCs w:val="22"/>
        </w:rPr>
        <w:t>Lgece</w:t>
      </w:r>
      <w:proofErr w:type="spellEnd"/>
      <w:r>
        <w:rPr>
          <w:rFonts w:ascii="Calibri" w:hAnsi="Calibri"/>
          <w:color w:val="1C283D"/>
          <w:sz w:val="22"/>
          <w:szCs w:val="22"/>
        </w:rPr>
        <w:t>,</w:t>
      </w:r>
      <w:proofErr w:type="gramEnd"/>
      <w:r>
        <w:rPr>
          <w:rFonts w:ascii="Calibri" w:hAnsi="Calibri"/>
          <w:color w:val="1C283D"/>
          <w:sz w:val="22"/>
          <w:szCs w:val="22"/>
        </w:rPr>
        <w:t xml:space="preserve"> ve uygun olan hallerde </w:t>
      </w:r>
      <w:proofErr w:type="spellStart"/>
      <w:r>
        <w:rPr>
          <w:rFonts w:ascii="Calibri" w:hAnsi="Calibri"/>
          <w:color w:val="1C283D"/>
          <w:sz w:val="22"/>
          <w:szCs w:val="22"/>
        </w:rPr>
        <w:t>Lgündüz</w:t>
      </w:r>
      <w:proofErr w:type="spellEnd"/>
      <w:r>
        <w:rPr>
          <w:rFonts w:ascii="Calibri" w:hAnsi="Calibri"/>
          <w:color w:val="1C283D"/>
          <w:sz w:val="22"/>
          <w:szCs w:val="22"/>
        </w:rPr>
        <w:t xml:space="preserve">, </w:t>
      </w:r>
      <w:proofErr w:type="spellStart"/>
      <w:r>
        <w:rPr>
          <w:rFonts w:ascii="Calibri" w:hAnsi="Calibri"/>
          <w:color w:val="1C283D"/>
          <w:sz w:val="22"/>
          <w:szCs w:val="22"/>
        </w:rPr>
        <w:t>Lakşam</w:t>
      </w:r>
      <w:proofErr w:type="spellEnd"/>
      <w:r>
        <w:rPr>
          <w:rFonts w:ascii="Calibri" w:hAnsi="Calibri"/>
          <w:color w:val="1C283D"/>
          <w:sz w:val="22"/>
          <w:szCs w:val="22"/>
        </w:rPr>
        <w:t xml:space="preserve">, </w:t>
      </w:r>
      <w:proofErr w:type="spellStart"/>
      <w:r>
        <w:rPr>
          <w:rFonts w:ascii="Calibri" w:hAnsi="Calibri"/>
          <w:color w:val="1C283D"/>
          <w:sz w:val="22"/>
          <w:szCs w:val="22"/>
        </w:rPr>
        <w:t>Lgece</w:t>
      </w:r>
      <w:proofErr w:type="spellEnd"/>
      <w:r>
        <w:rPr>
          <w:rFonts w:ascii="Calibri" w:hAnsi="Calibri"/>
          <w:color w:val="1C283D"/>
          <w:sz w:val="22"/>
          <w:szCs w:val="22"/>
        </w:rPr>
        <w:t xml:space="preserve"> ve </w:t>
      </w:r>
      <w:proofErr w:type="spellStart"/>
      <w:r>
        <w:rPr>
          <w:rFonts w:ascii="Calibri" w:hAnsi="Calibri"/>
          <w:color w:val="1C283D"/>
          <w:sz w:val="22"/>
          <w:szCs w:val="22"/>
        </w:rPr>
        <w:t>Leq</w:t>
      </w:r>
      <w:proofErr w:type="spellEnd"/>
      <w:r>
        <w:rPr>
          <w:rFonts w:ascii="Calibri" w:hAnsi="Calibri"/>
          <w:color w:val="1C283D"/>
          <w:sz w:val="22"/>
          <w:szCs w:val="22"/>
        </w:rPr>
        <w:t xml:space="preserve"> değerini,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vv</w:t>
      </w:r>
      <w:proofErr w:type="spellEnd"/>
      <w:r>
        <w:rPr>
          <w:rFonts w:ascii="Calibri" w:hAnsi="Calibri"/>
          <w:color w:val="1C283D"/>
          <w:sz w:val="22"/>
          <w:szCs w:val="22"/>
        </w:rPr>
        <w:t>) Stratejik gürültü haritası: Farklı kaynaklar bazında mevcut gürültü durumunun veriler sayesinde sergilenmesini,</w:t>
      </w:r>
    </w:p>
    <w:p w:rsidR="005951F1" w:rsidRDefault="005951F1" w:rsidP="005951F1">
      <w:pPr>
        <w:spacing w:line="300" w:lineRule="atLeast"/>
        <w:ind w:firstLine="540"/>
        <w:jc w:val="both"/>
        <w:rPr>
          <w:color w:val="1C283D"/>
        </w:rPr>
      </w:pPr>
      <w:r>
        <w:rPr>
          <w:rFonts w:ascii="Calibri" w:hAnsi="Calibri"/>
          <w:color w:val="1C283D"/>
          <w:sz w:val="22"/>
          <w:szCs w:val="22"/>
        </w:rPr>
        <w:t xml:space="preserve">yy) Sürekli titreşim: Gündüz veya akşam veya gece vakti gibi belirlenen bir zaman dilimi boyunca engellenmeden devam eden titreşimi,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lastRenderedPageBreak/>
        <w:t>zz</w:t>
      </w:r>
      <w:proofErr w:type="spellEnd"/>
      <w:r>
        <w:rPr>
          <w:rFonts w:ascii="Calibri" w:hAnsi="Calibri"/>
          <w:color w:val="1C283D"/>
          <w:sz w:val="22"/>
          <w:szCs w:val="22"/>
        </w:rPr>
        <w:t>) Tepe değer: Verilen bir zaman aralığındaki en yüksek titreşim değerini,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aaa</w:t>
      </w:r>
      <w:proofErr w:type="spellEnd"/>
      <w:r>
        <w:rPr>
          <w:rFonts w:ascii="Calibri" w:hAnsi="Calibri"/>
          <w:color w:val="1C283D"/>
          <w:sz w:val="22"/>
          <w:szCs w:val="22"/>
        </w:rPr>
        <w:t xml:space="preserve">) Tesis: Bu Yönetmelikte tanımlanan işyeri, atölye, imalathane, eğlence yeri kapsamı dışında kalan ve Çevre Kanununca Alınması Gereken İzin ve Lisanslar Hakkında Yönetmeliğin Ek-1 ve Ek-2’sinde yer alan tesisleri,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bbb</w:t>
      </w:r>
      <w:proofErr w:type="spellEnd"/>
      <w:r>
        <w:rPr>
          <w:rFonts w:ascii="Calibri" w:hAnsi="Calibri"/>
          <w:color w:val="1C283D"/>
          <w:sz w:val="22"/>
          <w:szCs w:val="22"/>
        </w:rPr>
        <w:t xml:space="preserve">) Titreşimin yer değiştirme, hız, ivme cinsinden </w:t>
      </w:r>
      <w:proofErr w:type="spellStart"/>
      <w:r>
        <w:rPr>
          <w:rFonts w:ascii="Calibri" w:hAnsi="Calibri"/>
          <w:color w:val="1C283D"/>
          <w:sz w:val="22"/>
          <w:szCs w:val="22"/>
        </w:rPr>
        <w:t>rms</w:t>
      </w:r>
      <w:proofErr w:type="spellEnd"/>
      <w:r>
        <w:rPr>
          <w:rFonts w:ascii="Calibri" w:hAnsi="Calibri"/>
          <w:color w:val="1C283D"/>
          <w:sz w:val="22"/>
          <w:szCs w:val="22"/>
        </w:rPr>
        <w:t xml:space="preserve"> değeri: Belirli bir zaman aralığında ölçülen titreşim değerlerinin karelerinin ortalamasının karekökünü,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ccc) Titreşimden etkilenme sınırı: Titreşimin; insan sağlığı, performansı ve konforu üzerinde oluşturduğu hareket hastalığı gibi fizyolojik ve psikolojik etkilerle yapılarda oluşturduğu hasarların başlama sınırlarındaki, titreşim ivmesi, hızı, genliği, frekansları ve etkilenme süresi gibi parametrelerle ortaya konulmuş </w:t>
      </w:r>
      <w:proofErr w:type="gramStart"/>
      <w:r>
        <w:rPr>
          <w:rFonts w:ascii="Calibri" w:hAnsi="Calibri"/>
          <w:color w:val="1C283D"/>
          <w:sz w:val="22"/>
          <w:szCs w:val="22"/>
        </w:rPr>
        <w:t>kriterleri</w:t>
      </w:r>
      <w:proofErr w:type="gramEnd"/>
      <w:r>
        <w:rPr>
          <w:rFonts w:ascii="Calibri" w:hAnsi="Calibri"/>
          <w:color w:val="1C283D"/>
          <w:sz w:val="22"/>
          <w:szCs w:val="22"/>
        </w:rPr>
        <w:t>,</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ççç</w:t>
      </w:r>
      <w:proofErr w:type="spellEnd"/>
      <w:r>
        <w:rPr>
          <w:rFonts w:ascii="Calibri" w:hAnsi="Calibri"/>
          <w:color w:val="1C283D"/>
          <w:sz w:val="22"/>
          <w:szCs w:val="22"/>
        </w:rPr>
        <w:t>) Gürültü haritası hazırlanacak yerleşim alanı: Nüfusu yüz binden fazla olan, şehirleşmiş alan olarak kabul edilen ve nüfus yoğunluğunun kilometre kare başına 1000 kişiden fazla olduğu alanları,</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ddd</w:t>
      </w:r>
      <w:proofErr w:type="spellEnd"/>
      <w:r>
        <w:rPr>
          <w:rFonts w:ascii="Calibri" w:hAnsi="Calibri"/>
          <w:color w:val="1C283D"/>
          <w:sz w:val="22"/>
          <w:szCs w:val="22"/>
        </w:rPr>
        <w:t xml:space="preserve">) Yerleşim alanı içindeki sessiz alan: Yetkili idare tarafından gürültü kaynakları için belirlenen sınır değerlerin üstüne veya yetkili idare tarafından konulmuş belli bir değerden daha büyük bir gürültü gösterge değerine maruz kalmayacak şekilde ayrılan bir alanı,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eee</w:t>
      </w:r>
      <w:proofErr w:type="spellEnd"/>
      <w:r>
        <w:rPr>
          <w:rFonts w:ascii="Calibri" w:hAnsi="Calibri"/>
          <w:color w:val="1C283D"/>
          <w:sz w:val="22"/>
          <w:szCs w:val="22"/>
        </w:rPr>
        <w:t>) Yetkili idare: İkinci bölümde belirtilen idareleri,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fff</w:t>
      </w:r>
      <w:proofErr w:type="spellEnd"/>
      <w:r>
        <w:rPr>
          <w:rFonts w:ascii="Calibri" w:hAnsi="Calibri"/>
          <w:color w:val="1C283D"/>
          <w:sz w:val="22"/>
          <w:szCs w:val="22"/>
        </w:rPr>
        <w:t>) Zararlı etkiler: İnsan sağlığı üzerindeki olumsuz etkileri,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ggg</w:t>
      </w:r>
      <w:proofErr w:type="spellEnd"/>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Hassas kullanımlar: Yataklı hizmet veren konaklama tesisleri, eğitim kurumları ile dini tesisleri,</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ğğğ</w:t>
      </w:r>
      <w:proofErr w:type="spellEnd"/>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Mülga:RG</w:t>
      </w:r>
      <w:proofErr w:type="gramEnd"/>
      <w:r>
        <w:rPr>
          <w:rFonts w:ascii="Calibri" w:hAnsi="Calibri"/>
          <w:b/>
          <w:bCs/>
          <w:color w:val="1C283D"/>
          <w:sz w:val="22"/>
          <w:szCs w:val="22"/>
        </w:rPr>
        <w:t xml:space="preserve">-18/11/2015-29536)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hhh</w:t>
      </w:r>
      <w:proofErr w:type="spellEnd"/>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Ek:RG</w:t>
      </w:r>
      <w:proofErr w:type="gramEnd"/>
      <w:r>
        <w:rPr>
          <w:rFonts w:ascii="Calibri" w:hAnsi="Calibri"/>
          <w:b/>
          <w:bCs/>
          <w:color w:val="1C283D"/>
          <w:sz w:val="22"/>
          <w:szCs w:val="22"/>
        </w:rPr>
        <w:t>-27/4/2011-27917)</w:t>
      </w:r>
      <w:r>
        <w:rPr>
          <w:rFonts w:ascii="Calibri" w:hAnsi="Calibri"/>
          <w:color w:val="1C283D"/>
          <w:sz w:val="22"/>
          <w:szCs w:val="22"/>
        </w:rPr>
        <w:t xml:space="preserve"> Gürültüye hassas kullanımlar: Çok hassas kullanımlar, hassas kullanımlar ve az hassas kullanımları,       </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hhh</w:t>
      </w:r>
      <w:proofErr w:type="spellEnd"/>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Ek:RG</w:t>
      </w:r>
      <w:proofErr w:type="gramEnd"/>
      <w:r>
        <w:rPr>
          <w:rFonts w:ascii="Calibri" w:hAnsi="Calibri"/>
          <w:b/>
          <w:bCs/>
          <w:color w:val="1C283D"/>
          <w:sz w:val="22"/>
          <w:szCs w:val="22"/>
        </w:rPr>
        <w:t>-18/11/2015-29536</w:t>
      </w:r>
      <w:r>
        <w:rPr>
          <w:rFonts w:ascii="Calibri" w:hAnsi="Calibri"/>
          <w:color w:val="1C283D"/>
          <w:sz w:val="22"/>
          <w:szCs w:val="22"/>
        </w:rPr>
        <w:t>) Açık eğlence yeri: Oluşan sesin, bütün cephelerden atmosfere direk geçişine izin verecek şekilde olan eğlence mekânlarını,</w:t>
      </w:r>
    </w:p>
    <w:p w:rsidR="005951F1" w:rsidRDefault="005951F1" w:rsidP="005951F1">
      <w:pPr>
        <w:spacing w:line="300" w:lineRule="atLeast"/>
        <w:ind w:firstLine="540"/>
        <w:jc w:val="both"/>
        <w:rPr>
          <w:color w:val="1C283D"/>
        </w:rPr>
      </w:pPr>
      <w:proofErr w:type="spellStart"/>
      <w:r>
        <w:rPr>
          <w:rFonts w:ascii="Calibri" w:hAnsi="Calibri"/>
          <w:color w:val="1C283D"/>
          <w:sz w:val="22"/>
          <w:szCs w:val="22"/>
        </w:rPr>
        <w:t>ııı</w:t>
      </w:r>
      <w:proofErr w:type="spellEnd"/>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Ek:RG</w:t>
      </w:r>
      <w:proofErr w:type="gramEnd"/>
      <w:r>
        <w:rPr>
          <w:rFonts w:ascii="Calibri" w:hAnsi="Calibri"/>
          <w:b/>
          <w:bCs/>
          <w:color w:val="1C283D"/>
          <w:sz w:val="22"/>
          <w:szCs w:val="22"/>
        </w:rPr>
        <w:t>-18/11/2015-29536)</w:t>
      </w:r>
      <w:r>
        <w:rPr>
          <w:rFonts w:ascii="Calibri" w:hAnsi="Calibri"/>
          <w:color w:val="1C283D"/>
          <w:sz w:val="22"/>
          <w:szCs w:val="22"/>
        </w:rPr>
        <w:t xml:space="preserve"> Kapalı eğlence yeri: Bütün cepheleri ve üstü yapı elemanları (beton, tuğla, cam ve benzeri) ile kapalı olan ve içeride oluşan sesin; kapı, pencere ve benzeri açıklıklardan atmosfere direkt geçişine imkân vermeyecek şekilde önlem alınmış eğlence mekânlarını,</w:t>
      </w:r>
    </w:p>
    <w:p w:rsidR="005951F1" w:rsidRDefault="005951F1" w:rsidP="005951F1">
      <w:pPr>
        <w:spacing w:line="300" w:lineRule="atLeast"/>
        <w:ind w:firstLine="540"/>
        <w:jc w:val="both"/>
        <w:rPr>
          <w:color w:val="1C283D"/>
        </w:rPr>
      </w:pPr>
      <w:r>
        <w:rPr>
          <w:rFonts w:ascii="Calibri" w:hAnsi="Calibri"/>
          <w:color w:val="1C283D"/>
          <w:sz w:val="22"/>
          <w:szCs w:val="22"/>
        </w:rPr>
        <w:t xml:space="preserve">iii) </w:t>
      </w:r>
      <w:r>
        <w:rPr>
          <w:rFonts w:ascii="Calibri" w:hAnsi="Calibri"/>
          <w:b/>
          <w:bCs/>
          <w:color w:val="1C283D"/>
          <w:sz w:val="22"/>
          <w:szCs w:val="22"/>
        </w:rPr>
        <w:t>(</w:t>
      </w:r>
      <w:proofErr w:type="gramStart"/>
      <w:r>
        <w:rPr>
          <w:rFonts w:ascii="Calibri" w:hAnsi="Calibri"/>
          <w:b/>
          <w:bCs/>
          <w:color w:val="1C283D"/>
          <w:sz w:val="22"/>
          <w:szCs w:val="22"/>
        </w:rPr>
        <w:t>Ek:RG</w:t>
      </w:r>
      <w:proofErr w:type="gramEnd"/>
      <w:r>
        <w:rPr>
          <w:rFonts w:ascii="Calibri" w:hAnsi="Calibri"/>
          <w:b/>
          <w:bCs/>
          <w:color w:val="1C283D"/>
          <w:sz w:val="22"/>
          <w:szCs w:val="22"/>
        </w:rPr>
        <w:t>-18/11/2015-29536)</w:t>
      </w:r>
      <w:r>
        <w:rPr>
          <w:rFonts w:ascii="Calibri" w:hAnsi="Calibri"/>
          <w:color w:val="1C283D"/>
          <w:sz w:val="22"/>
          <w:szCs w:val="22"/>
        </w:rPr>
        <w:t xml:space="preserve"> Yarı açık eğlence yeri: En az bir cephesi veya üstü açık olan veya kullanılan yapı elemanı portatif veya açılıp kapanabilir özellikte olan, içeride oluşan sesin atmosfere direkt geçişine imkân verecek şekilde açıklık (kapı, pencere, havalandırma ve benzeri) bulunan eğlence mekânlarını,</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ifade</w:t>
      </w:r>
      <w:proofErr w:type="gramEnd"/>
      <w:r>
        <w:rPr>
          <w:rFonts w:ascii="Calibri" w:hAnsi="Calibri"/>
          <w:color w:val="1C283D"/>
          <w:sz w:val="22"/>
          <w:szCs w:val="22"/>
        </w:rPr>
        <w:t xml:space="preserve"> eder. </w:t>
      </w:r>
    </w:p>
    <w:p w:rsidR="005951F1" w:rsidRDefault="005951F1" w:rsidP="005951F1">
      <w:pPr>
        <w:spacing w:line="300" w:lineRule="atLeast"/>
        <w:ind w:firstLine="566"/>
        <w:jc w:val="both"/>
        <w:rPr>
          <w:color w:val="1C283D"/>
        </w:rPr>
      </w:pPr>
      <w:r>
        <w:rPr>
          <w:color w:val="1C283D"/>
        </w:rPr>
        <w:t> </w:t>
      </w:r>
    </w:p>
    <w:p w:rsidR="005951F1" w:rsidRDefault="005951F1" w:rsidP="005951F1">
      <w:pPr>
        <w:spacing w:line="300" w:lineRule="atLeast"/>
        <w:ind w:firstLine="540"/>
        <w:jc w:val="center"/>
        <w:rPr>
          <w:color w:val="1C283D"/>
        </w:rPr>
      </w:pPr>
      <w:r>
        <w:rPr>
          <w:rFonts w:ascii="Calibri" w:hAnsi="Calibri"/>
          <w:b/>
          <w:bCs/>
          <w:color w:val="1C283D"/>
          <w:sz w:val="22"/>
          <w:szCs w:val="22"/>
        </w:rPr>
        <w:t>İKİNCİ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Görev, Yetki ve Sorumluluklar</w:t>
      </w:r>
    </w:p>
    <w:p w:rsidR="005951F1" w:rsidRDefault="005951F1" w:rsidP="005951F1">
      <w:pPr>
        <w:spacing w:line="300" w:lineRule="atLeast"/>
        <w:ind w:firstLine="540"/>
        <w:jc w:val="both"/>
        <w:rPr>
          <w:color w:val="1C283D"/>
        </w:rPr>
      </w:pPr>
      <w:r>
        <w:rPr>
          <w:rFonts w:ascii="Calibri" w:hAnsi="Calibri"/>
          <w:b/>
          <w:bCs/>
          <w:color w:val="1C283D"/>
          <w:sz w:val="22"/>
          <w:szCs w:val="22"/>
        </w:rPr>
        <w:t>Bakanlığın görev, yetki ve sorumlulukları</w:t>
      </w:r>
    </w:p>
    <w:p w:rsidR="005951F1" w:rsidRDefault="005951F1" w:rsidP="005951F1">
      <w:pPr>
        <w:spacing w:line="300" w:lineRule="atLeast"/>
        <w:ind w:firstLine="540"/>
        <w:jc w:val="both"/>
        <w:rPr>
          <w:color w:val="1C283D"/>
        </w:rPr>
      </w:pPr>
      <w:r>
        <w:rPr>
          <w:rFonts w:ascii="Calibri" w:hAnsi="Calibri"/>
          <w:b/>
          <w:bCs/>
          <w:color w:val="1C283D"/>
          <w:sz w:val="22"/>
          <w:szCs w:val="22"/>
        </w:rPr>
        <w:t>MADDE 5 –</w:t>
      </w:r>
      <w:r>
        <w:rPr>
          <w:rFonts w:ascii="Calibri" w:hAnsi="Calibri"/>
          <w:color w:val="1C283D"/>
          <w:sz w:val="22"/>
          <w:szCs w:val="22"/>
        </w:rPr>
        <w:t xml:space="preserve"> (1) Bakanlık;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Kişilerin huzur ve sükûnunu beden ve ruh sağlığını gürültü ile bozmayacak bir çevrenin geliştirilmesi gayesiyle, çevresel gürültüyü azaltacak program ve politikaları belirlemek, buna yönelik mevzuat ve mevzuatın uygulanmasını kolaylaştırıcı her türlü dokümanı hazırlamak, bu Yönetmeliğin uygulanmasında işbirliği ve koordinasyonu sağlamakla,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b) Çevre Kanunu çerçevesinde il çevre ve orman müdürlükleri ve yetki devri yapılan belediyelerle işbirliği ve koordinasyon içinde gürültü kaynaklarını denetlemek, gerektiğinde gürültü kaynakları için akustik rapor veya çevresel gürültü seviyesi değerlendirme raporu hazırlattırmak, bu raporları incelemek ve değerlendirmek, bu Yönetmeliğin ihlalinin tespiti halinde idari yaptırım uygulamak, yetki devri yapılacak kurumlarda aranacak esasları belirleyip yetki devri yapmakla,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 xml:space="preserve">c) Bu Yönetmeliğin uygulanmasından yetkili ve sorumlu kılınan kurum ve kuruluşlar ile bu Yönetmelik gereği hazırlanacak akustik rapor, çevresel gürültü seviyesi değerlendirme raporu, gürültü haritası ve eylem planı hazırlayacak kurum ve kuruluş temsilcilerinin uzmanlaşmasını sağlayıcı programların içeriği ve programların uygulama </w:t>
      </w:r>
      <w:proofErr w:type="gramStart"/>
      <w:r>
        <w:rPr>
          <w:rFonts w:ascii="Calibri" w:hAnsi="Calibri"/>
          <w:color w:val="1C283D"/>
          <w:sz w:val="22"/>
          <w:szCs w:val="22"/>
        </w:rPr>
        <w:t>prosedürünü</w:t>
      </w:r>
      <w:proofErr w:type="gramEnd"/>
      <w:r>
        <w:rPr>
          <w:rFonts w:ascii="Calibri" w:hAnsi="Calibri"/>
          <w:color w:val="1C283D"/>
          <w:sz w:val="22"/>
          <w:szCs w:val="22"/>
        </w:rPr>
        <w:t xml:space="preserve"> belirlemekle,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ç) Akustik rapor, çevresel gürültü seviyesi değerlendirme raporu, gürültü haritası ve eylem planı hazırlayacak kurum ve kuruluşların sağlaması gereken esasları belirlemek, esasları sağlayanlara ön yeterlik/yeterlik belgesi vermek, ön yeterlik/yeterlik belgesi alan ve bu kapsamda görev yapan kurum ve kuruluşları denetlemek, belgelendirme esaslarına aykırı davranılmasının tespiti halinde gerekli yaptırımın uygulanmasını sağlamak ve gerekirse ön yeterlik/yeterlik belgesini iptal etmekle,</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 xml:space="preserve">d) Çevre Kanununca Alınması Gereken İzin ve Lisanslar Hakkında Yönetmeliğin Ek-1’inde yer alan işletme ve tesislere verilecek çevre izin veya çevre izin ve lisans belgesi kapsamında değerlendirme yapmak, bu çerçevede işletmeleri denetlemek, bu Yönetmelikte belirtilen esaslara aykırılık halinde gerekli yaptırımı uygulamak ve uygulanmasını sağlamakla, </w:t>
      </w:r>
    </w:p>
    <w:p w:rsidR="005951F1" w:rsidRDefault="005951F1" w:rsidP="005951F1">
      <w:pPr>
        <w:spacing w:line="300" w:lineRule="atLeast"/>
        <w:ind w:firstLine="540"/>
        <w:jc w:val="both"/>
        <w:rPr>
          <w:color w:val="1C283D"/>
        </w:rPr>
      </w:pPr>
      <w:r>
        <w:rPr>
          <w:rFonts w:ascii="Calibri" w:hAnsi="Calibri"/>
          <w:color w:val="1C283D"/>
          <w:sz w:val="22"/>
          <w:szCs w:val="22"/>
        </w:rPr>
        <w:t>e) Stratejik Gürültü Haritaları ve Eylem Planları ile ilgili olarak;</w:t>
      </w:r>
    </w:p>
    <w:p w:rsidR="005951F1" w:rsidRDefault="005951F1" w:rsidP="005951F1">
      <w:pPr>
        <w:spacing w:line="300" w:lineRule="atLeast"/>
        <w:ind w:firstLine="540"/>
        <w:jc w:val="both"/>
        <w:rPr>
          <w:color w:val="1C283D"/>
        </w:rPr>
      </w:pPr>
      <w:r>
        <w:rPr>
          <w:rFonts w:ascii="Calibri" w:hAnsi="Calibri"/>
          <w:color w:val="1C283D"/>
          <w:sz w:val="22"/>
          <w:szCs w:val="22"/>
        </w:rPr>
        <w:t>1) Yetkili ve sorumlu kurum ve kuruluşlarca hazırlanan gürültü haritaları ve eylem planlarına görüş vermekle,</w:t>
      </w:r>
    </w:p>
    <w:p w:rsidR="005951F1" w:rsidRDefault="005951F1" w:rsidP="005951F1">
      <w:pPr>
        <w:spacing w:line="300" w:lineRule="atLeast"/>
        <w:ind w:firstLine="540"/>
        <w:jc w:val="both"/>
        <w:rPr>
          <w:color w:val="1C283D"/>
        </w:rPr>
      </w:pPr>
      <w:r>
        <w:rPr>
          <w:rFonts w:ascii="Calibri" w:hAnsi="Calibri"/>
          <w:color w:val="1C283D"/>
          <w:sz w:val="22"/>
          <w:szCs w:val="22"/>
        </w:rPr>
        <w:t>2) Yetkili ve sorumlu kurum ve kuruluşlarca hazırlanarak Bakanlığa gönderilen gürültü haritaları ve eylem planları ile Ek-</w:t>
      </w:r>
      <w:proofErr w:type="spellStart"/>
      <w:r>
        <w:rPr>
          <w:rFonts w:ascii="Calibri" w:hAnsi="Calibri"/>
          <w:color w:val="1C283D"/>
          <w:sz w:val="22"/>
          <w:szCs w:val="22"/>
        </w:rPr>
        <w:t>VI’da</w:t>
      </w:r>
      <w:proofErr w:type="spellEnd"/>
      <w:r>
        <w:rPr>
          <w:rFonts w:ascii="Calibri" w:hAnsi="Calibri"/>
          <w:color w:val="1C283D"/>
          <w:sz w:val="22"/>
          <w:szCs w:val="22"/>
        </w:rPr>
        <w:t xml:space="preserve"> yer alan her türlü bilgi ve belgeye yönelik veri bankası oluşturmakla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yetkili</w:t>
      </w:r>
      <w:proofErr w:type="gramEnd"/>
      <w:r>
        <w:rPr>
          <w:rFonts w:ascii="Calibri" w:hAnsi="Calibri"/>
          <w:color w:val="1C283D"/>
          <w:sz w:val="22"/>
          <w:szCs w:val="22"/>
        </w:rPr>
        <w:t xml:space="preserve"> ve sorumludur.</w:t>
      </w:r>
    </w:p>
    <w:p w:rsidR="005951F1" w:rsidRDefault="005951F1" w:rsidP="005951F1">
      <w:pPr>
        <w:spacing w:line="300" w:lineRule="atLeast"/>
        <w:ind w:firstLine="540"/>
        <w:jc w:val="both"/>
        <w:rPr>
          <w:color w:val="1C283D"/>
        </w:rPr>
      </w:pPr>
      <w:r>
        <w:rPr>
          <w:rFonts w:ascii="Calibri" w:hAnsi="Calibri"/>
          <w:b/>
          <w:bCs/>
          <w:color w:val="1C283D"/>
          <w:sz w:val="22"/>
          <w:szCs w:val="22"/>
        </w:rPr>
        <w:t>İl çevre ve orman müdürlüklerinin görev, yetki ve sorumlulukları</w:t>
      </w:r>
    </w:p>
    <w:p w:rsidR="005951F1" w:rsidRDefault="005951F1" w:rsidP="005951F1">
      <w:pPr>
        <w:spacing w:line="300" w:lineRule="atLeast"/>
        <w:ind w:firstLine="540"/>
        <w:jc w:val="both"/>
        <w:rPr>
          <w:color w:val="1C283D"/>
        </w:rPr>
      </w:pPr>
      <w:r>
        <w:rPr>
          <w:rFonts w:ascii="Calibri" w:hAnsi="Calibri"/>
          <w:b/>
          <w:bCs/>
          <w:color w:val="1C283D"/>
          <w:sz w:val="22"/>
          <w:szCs w:val="22"/>
        </w:rPr>
        <w:t>MADDE 6 –</w:t>
      </w:r>
      <w:r>
        <w:rPr>
          <w:rFonts w:ascii="Calibri" w:hAnsi="Calibri"/>
          <w:color w:val="1C283D"/>
          <w:sz w:val="22"/>
          <w:szCs w:val="22"/>
        </w:rPr>
        <w:t xml:space="preserve"> (1) İl çevre ve orman müdürlükleri;</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a) Çevre Kanunu gereği yetki devri yapılmayan alanlarda gürültü kaynaklarını programlı, programsız veya şikâyetlere istinaden, gerektiğinde diğer mevzuat kapsamında yetkili kılınan kurum ve kuruluşlar ile işbirliği ve koordinasyon içinde, bu Yönetmelikte getirilen esaslara uyulup uyulmadığını denetlemek, gerektiğinde gürültü kaynakları için akustik rapor veya çevresel gürültü seviyesi değerlendirme raporu hazırlattırmak, bu raporları incelemek ve değerlendirmek, bu Yönetmeliğin ihlalinin tespiti halinde idari yaptırım uygulamakla,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 xml:space="preserve">b) Yetki devri yapılan kurum ve kuruluşların talepleri veya gerekli görülmesi halinde koordinasyon ve işbirliği içinde çalışmakla, </w:t>
      </w:r>
    </w:p>
    <w:p w:rsidR="005951F1" w:rsidRDefault="005951F1" w:rsidP="005951F1">
      <w:pPr>
        <w:spacing w:line="300" w:lineRule="atLeast"/>
        <w:ind w:firstLine="540"/>
        <w:jc w:val="both"/>
        <w:rPr>
          <w:color w:val="1C283D"/>
        </w:rPr>
      </w:pPr>
      <w:r>
        <w:rPr>
          <w:rFonts w:ascii="Calibri" w:hAnsi="Calibri"/>
          <w:color w:val="1C283D"/>
          <w:sz w:val="22"/>
          <w:szCs w:val="22"/>
        </w:rPr>
        <w:t>c) Yetki devri yapılmış kurumların faaliyetleri sebebiyle oluşan çevresel gürültüyü denetlemek ve idari yaptırım uygulamakla,</w:t>
      </w:r>
    </w:p>
    <w:p w:rsidR="005951F1" w:rsidRDefault="005951F1" w:rsidP="005951F1">
      <w:pPr>
        <w:spacing w:line="300" w:lineRule="atLeast"/>
        <w:ind w:firstLine="540"/>
        <w:jc w:val="both"/>
        <w:rPr>
          <w:color w:val="1C283D"/>
        </w:rPr>
      </w:pPr>
      <w:r>
        <w:rPr>
          <w:rFonts w:ascii="Calibri" w:hAnsi="Calibri"/>
          <w:color w:val="1C283D"/>
          <w:sz w:val="22"/>
          <w:szCs w:val="22"/>
        </w:rPr>
        <w:t xml:space="preserve">ç) Yetki talebinde bulunan kurum ve kuruluşların taleplerini değerlendirip Bakanlığa iletmek, yetki devri yapılan kurum ve kuruluşların yetkileri çerçevesinde çalışıp çalışmadığını denetlemek, yetkilerini yerine getirmeyenleri tespit ederek Bakanlığa bildirmekle, </w:t>
      </w:r>
    </w:p>
    <w:p w:rsidR="005951F1" w:rsidRDefault="005951F1" w:rsidP="005951F1">
      <w:pPr>
        <w:spacing w:line="300" w:lineRule="atLeast"/>
        <w:ind w:firstLine="540"/>
        <w:jc w:val="both"/>
        <w:rPr>
          <w:color w:val="1C283D"/>
        </w:rPr>
      </w:pPr>
      <w:r>
        <w:rPr>
          <w:rFonts w:ascii="Calibri" w:hAnsi="Calibri"/>
          <w:color w:val="1C283D"/>
          <w:sz w:val="22"/>
          <w:szCs w:val="22"/>
        </w:rPr>
        <w:t>d) İlde Çevre Kanununun 14 üncü maddesine istinaden yapılan denetim ve idari yaptırımların sonuçlarını Bakanlığa iletmekle,</w:t>
      </w:r>
    </w:p>
    <w:p w:rsidR="005951F1" w:rsidRDefault="005951F1" w:rsidP="005951F1">
      <w:pPr>
        <w:spacing w:line="300" w:lineRule="atLeast"/>
        <w:ind w:firstLine="540"/>
        <w:jc w:val="both"/>
        <w:rPr>
          <w:color w:val="1C283D"/>
        </w:rPr>
      </w:pPr>
      <w:r>
        <w:rPr>
          <w:rFonts w:ascii="Calibri" w:hAnsi="Calibri"/>
          <w:color w:val="1C283D"/>
          <w:sz w:val="22"/>
          <w:szCs w:val="22"/>
        </w:rPr>
        <w:t xml:space="preserve">e) Çevre Kanununca Alınması Gereken İzin ve Lisanslar Hakkında Yönetmeliğin Ek-2’sinde yer alan işletme ve tesislere verilecek çevre izin veya çevre izin ve lisans belgesi kapsamında değerlendirme yapmak, bu çerçevede işletme ve tesisleri denetlemek, bu Yönetmelikte belirtilen esaslara aykırılık halinde gerekli yaptırımın uygulanmasını sağlamakla, </w:t>
      </w:r>
    </w:p>
    <w:p w:rsidR="005951F1" w:rsidRDefault="005951F1" w:rsidP="005951F1">
      <w:pPr>
        <w:spacing w:line="300" w:lineRule="atLeast"/>
        <w:ind w:firstLine="540"/>
        <w:jc w:val="both"/>
        <w:rPr>
          <w:color w:val="1C283D"/>
        </w:rPr>
      </w:pPr>
      <w:r>
        <w:rPr>
          <w:rFonts w:ascii="Calibri" w:hAnsi="Calibri"/>
          <w:color w:val="1C283D"/>
          <w:sz w:val="22"/>
          <w:szCs w:val="22"/>
        </w:rPr>
        <w:t>f) Dini ve milli bayramlar ile yerel millî günler ve kutlamalar maksadıyla yapılacak faaliyetler için bu Yönetmelik çerçevesinde getirilen yasaklara İl Mahalli Çevre Kurul Kararı almak kaydıyla istisna getirmekle, istisna kapsamında alınan kararları kamuoyuna duyurmakla</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yetkili</w:t>
      </w:r>
      <w:proofErr w:type="gramEnd"/>
      <w:r>
        <w:rPr>
          <w:rFonts w:ascii="Calibri" w:hAnsi="Calibri"/>
          <w:color w:val="1C283D"/>
          <w:sz w:val="22"/>
          <w:szCs w:val="22"/>
        </w:rPr>
        <w:t xml:space="preserve"> ve sorumludur.</w:t>
      </w:r>
    </w:p>
    <w:p w:rsidR="005951F1" w:rsidRDefault="005951F1" w:rsidP="005951F1">
      <w:pPr>
        <w:spacing w:line="300" w:lineRule="atLeast"/>
        <w:ind w:firstLine="540"/>
        <w:jc w:val="both"/>
        <w:rPr>
          <w:color w:val="1C283D"/>
        </w:rPr>
      </w:pPr>
      <w:r>
        <w:rPr>
          <w:rFonts w:ascii="Calibri" w:hAnsi="Calibri"/>
          <w:b/>
          <w:bCs/>
          <w:color w:val="1C283D"/>
          <w:sz w:val="22"/>
          <w:szCs w:val="22"/>
        </w:rPr>
        <w:t>Mahalli idarelerce alınacak tedbirler</w:t>
      </w:r>
    </w:p>
    <w:p w:rsidR="005951F1" w:rsidRDefault="005951F1" w:rsidP="005951F1">
      <w:pPr>
        <w:spacing w:line="300" w:lineRule="atLeast"/>
        <w:ind w:firstLine="540"/>
        <w:jc w:val="both"/>
        <w:rPr>
          <w:color w:val="1C283D"/>
        </w:rPr>
      </w:pPr>
      <w:r>
        <w:rPr>
          <w:rFonts w:ascii="Calibri" w:hAnsi="Calibri"/>
          <w:b/>
          <w:bCs/>
          <w:color w:val="1C283D"/>
          <w:sz w:val="22"/>
          <w:szCs w:val="22"/>
        </w:rPr>
        <w:t>MADDE 7 –</w:t>
      </w:r>
      <w:r>
        <w:rPr>
          <w:rFonts w:ascii="Calibri" w:hAnsi="Calibri"/>
          <w:color w:val="1C283D"/>
          <w:sz w:val="22"/>
          <w:szCs w:val="22"/>
        </w:rPr>
        <w:t xml:space="preserve"> (1) İl özel idareleri;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lastRenderedPageBreak/>
        <w:t xml:space="preserve">a) Çevre Kanunu gereği yetki devri yapılan il özel idareleri belediye sınırları ve mücavir alan dışında gürültü kaynaklarını programlı, programsız veya şikâyetlere istinaden gerektiğinde diğer mevzuat kapsamında yetkili kılınan kurum ve kuruluşlar ile işbirliği ve koordinasyon içinde, bu Yönetmelikte getirilen esaslara uyulup uyulmadığını denetlemek, gerektiğinde gürültü kaynakları için akustik rapor veya çevresel gürültü seviyesi değerlendirme raporu hazırlattırmak, bu raporları incelemek ve değerlendirmek, bu Yönetmeliğin ihlalinin tespiti halinde idari yaptırım uygulamakla,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b) Belediye sınırları ve mücavir alan dışında; yapıların mimari projelerinde ve yapı ruhsatlarında 28 inci maddede belirtilen şartların aranmasıyla,</w:t>
      </w:r>
    </w:p>
    <w:p w:rsidR="005951F1" w:rsidRDefault="005951F1" w:rsidP="005951F1">
      <w:pPr>
        <w:spacing w:line="300" w:lineRule="atLeast"/>
        <w:ind w:firstLine="540"/>
        <w:jc w:val="both"/>
        <w:rPr>
          <w:color w:val="1C283D"/>
        </w:rPr>
      </w:pPr>
      <w:r>
        <w:rPr>
          <w:rFonts w:ascii="Calibri" w:hAnsi="Calibri"/>
          <w:color w:val="1C283D"/>
          <w:sz w:val="22"/>
          <w:szCs w:val="22"/>
        </w:rPr>
        <w:t>c) Stratejik Gürültü Haritaları ve Eylem Planları ile ilgili olarak;</w:t>
      </w:r>
    </w:p>
    <w:p w:rsidR="005951F1" w:rsidRDefault="005951F1" w:rsidP="005951F1">
      <w:pPr>
        <w:spacing w:line="300" w:lineRule="atLeast"/>
        <w:ind w:firstLine="540"/>
        <w:jc w:val="both"/>
        <w:rPr>
          <w:color w:val="1C283D"/>
        </w:rPr>
      </w:pPr>
      <w:r>
        <w:rPr>
          <w:rFonts w:ascii="Calibri" w:hAnsi="Calibri"/>
          <w:color w:val="1C283D"/>
          <w:sz w:val="22"/>
          <w:szCs w:val="22"/>
        </w:rPr>
        <w:t xml:space="preserve">1) Belediye sınırları ve mücavir alan dışında gürültü haritalarının hazırlanmasında gerekli olan, gürültü kaynakları dışındaki tüm verileri toplamak ve belirleyeceği esaslar çerçevesinde gürültü haritası hazırlamakla sorumlu kurum ve kuruluşların kullanımına açmakla,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2) Belediye sınırları ve mücavir alan dışındaki gürültü haritası hazırlanan alanlarda mevcut veya ileriye yönelik projelendirme veya başka bir yatırımı gerçekleştirme konusunda çalışması olabilecek ilgili tüm kurum ve kuruluşların görüşlerini almakla,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3) Belediye sınırları ve mücavir alan dışında 8 inci maddenin birinci fıkrasının (ç) bendinin (3) ve (4) numaralı alt bendine istinaden gürültü haritaları hazırlanan kaynakların; yakınındaki limanlar ile Çevre Kanununca Alınması Gereken İzin ve Lisanslar Hakkında Yönetmeliğin Ek-1 ve Ek-2’sinde belirtilen işletme ve tesislerin bulunduğu alanlar için ayrı ayrı gürültü haritalarını ve bu gürültü haritalarının kapsadığı alanların eylem planlarını hazırlamakla,</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4) Belediye sınırları ve mücavir alan dışındaki alan için hazırlanan eylem planlarını kamuoyu görüşüne açmakla,</w:t>
      </w:r>
    </w:p>
    <w:p w:rsidR="005951F1" w:rsidRDefault="005951F1" w:rsidP="005951F1">
      <w:pPr>
        <w:spacing w:line="300" w:lineRule="atLeast"/>
        <w:ind w:firstLine="540"/>
        <w:jc w:val="both"/>
        <w:rPr>
          <w:color w:val="1C283D"/>
        </w:rPr>
      </w:pPr>
      <w:r>
        <w:rPr>
          <w:rFonts w:ascii="Calibri" w:hAnsi="Calibri"/>
          <w:color w:val="1C283D"/>
          <w:sz w:val="22"/>
          <w:szCs w:val="22"/>
        </w:rPr>
        <w:t>5) Belediye sınırları ve mücavir alan dışındaki alan için hazırlanan gürültü haritalarının ve eylem planlarının nihai hali hakkında kamuoyuna bilgi vermekle ve Bakanlığa göndermekle</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ilgili</w:t>
      </w:r>
      <w:proofErr w:type="gramEnd"/>
      <w:r>
        <w:rPr>
          <w:rFonts w:ascii="Calibri" w:hAnsi="Calibri"/>
          <w:color w:val="1C283D"/>
          <w:sz w:val="22"/>
          <w:szCs w:val="22"/>
        </w:rPr>
        <w:t xml:space="preserve"> hususlarda gerekli tedbirleri alır.</w:t>
      </w:r>
    </w:p>
    <w:p w:rsidR="005951F1" w:rsidRDefault="005951F1" w:rsidP="005951F1">
      <w:pPr>
        <w:spacing w:line="300" w:lineRule="atLeast"/>
        <w:ind w:firstLine="540"/>
        <w:jc w:val="both"/>
        <w:rPr>
          <w:color w:val="1C283D"/>
        </w:rPr>
      </w:pPr>
      <w:r>
        <w:rPr>
          <w:rFonts w:ascii="Calibri" w:hAnsi="Calibri"/>
          <w:color w:val="1C283D"/>
          <w:sz w:val="22"/>
          <w:szCs w:val="22"/>
        </w:rPr>
        <w:t>(2) Belediyeler;</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a) Çevre Kanunu gereği yetki devri yapılan belediyeler, belediye sınırları ve mücavir alan içinde gürültü kaynaklarını programlı, programsız veya şikâyetlere istinaden gerektiğinde diğer mevzuat kapsamında yetkili kılınan kurum ve kuruluşlar ile işbirliği ve koordinasyon içinde, bu Yönetmelikte belirlenen esaslara uyulup uyulmadığını denetlemek, gerektiğinde gürültü kaynakları için akustik rapor veya çevresel gürültü seviyesi değerlendirme raporu hazırlattırmak, bu raporları incelemek ve değerlendirmek, bu Yönetmeliğin ihlalinin tespiti halinde idari yaptırım uygulamakla,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b) Yetki devri yapılmış belediyeler; belediye sınırları ve mücavir alan içinde yapılan denetim sonuçlarını il çevre ve orman müdürlüklerine göndermekle,</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Belediye sınırları ve mücavir alan içinde ilgili belediye; yapıların mimari projelerinde ve yapı ruhsatlarında 28 inci maddede belirtilen şartların aranmasıyla,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ç) Nazım İmar Planları ve Uygulama İmar Planlarının hazırlanması aşamasında 27 </w:t>
      </w:r>
      <w:proofErr w:type="spellStart"/>
      <w:r>
        <w:rPr>
          <w:rFonts w:ascii="Calibri" w:hAnsi="Calibri"/>
          <w:color w:val="1C283D"/>
          <w:sz w:val="22"/>
          <w:szCs w:val="22"/>
        </w:rPr>
        <w:t>nci</w:t>
      </w:r>
      <w:proofErr w:type="spellEnd"/>
      <w:r>
        <w:rPr>
          <w:rFonts w:ascii="Calibri" w:hAnsi="Calibri"/>
          <w:color w:val="1C283D"/>
          <w:sz w:val="22"/>
          <w:szCs w:val="22"/>
        </w:rPr>
        <w:t xml:space="preserve"> maddede öngörülen gürültüye maruz kalma kategorilerini dikkate almakla,</w:t>
      </w:r>
    </w:p>
    <w:p w:rsidR="005951F1" w:rsidRDefault="005951F1" w:rsidP="005951F1">
      <w:pPr>
        <w:spacing w:line="300" w:lineRule="atLeast"/>
        <w:ind w:firstLine="540"/>
        <w:jc w:val="both"/>
        <w:rPr>
          <w:color w:val="1C283D"/>
        </w:rPr>
      </w:pPr>
      <w:r>
        <w:rPr>
          <w:rFonts w:ascii="Calibri" w:hAnsi="Calibri"/>
          <w:color w:val="1C283D"/>
          <w:sz w:val="22"/>
          <w:szCs w:val="22"/>
        </w:rPr>
        <w:t>d) Stratejik Gürültü Haritaları ve Eylem Planları ile ilgili olarak;</w:t>
      </w:r>
    </w:p>
    <w:p w:rsidR="005951F1" w:rsidRDefault="005951F1" w:rsidP="005951F1">
      <w:pPr>
        <w:spacing w:line="300" w:lineRule="atLeast"/>
        <w:ind w:firstLine="540"/>
        <w:jc w:val="both"/>
        <w:rPr>
          <w:color w:val="1C283D"/>
        </w:rPr>
      </w:pPr>
      <w:r>
        <w:rPr>
          <w:rFonts w:ascii="Calibri" w:hAnsi="Calibri"/>
          <w:color w:val="1C283D"/>
          <w:sz w:val="22"/>
          <w:szCs w:val="22"/>
        </w:rPr>
        <w:t xml:space="preserve">1) Belediye sınırları ve mücavir alan içinde gürültü haritası hazırlanacak yerleşim alanlarını Bakanlık merkez ve taşra teşkilatı ile koordinasyon ve işbirliği içinde belirlemekle,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2) Belediye sınırları ve mücavir alan içindeki yerleşim alanlarının, gürültü haritalarının hazırlanmasında gerekli olan, gürültü kaynakları dışındaki tüm verileri toplamak ve belirleyeceği esaslar çerçevesinde gürültü haritası hazırlamakla sorumlu kurum ve kuruluşların kullanımına açmakla, </w:t>
      </w:r>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 xml:space="preserve">3) Belediye sınırları ve mücavir alan içinde gürültü haritası hazırlanacak yerleşim alanlarında yer alan; karayolu, tramvay ile yerüstünden geçen </w:t>
      </w:r>
      <w:proofErr w:type="gramStart"/>
      <w:r>
        <w:rPr>
          <w:rFonts w:ascii="Calibri" w:hAnsi="Calibri"/>
          <w:color w:val="1C283D"/>
          <w:sz w:val="22"/>
          <w:szCs w:val="22"/>
        </w:rPr>
        <w:t>metro</w:t>
      </w:r>
      <w:proofErr w:type="gramEnd"/>
      <w:r>
        <w:rPr>
          <w:rFonts w:ascii="Calibri" w:hAnsi="Calibri"/>
          <w:color w:val="1C283D"/>
          <w:sz w:val="22"/>
          <w:szCs w:val="22"/>
        </w:rPr>
        <w:t xml:space="preserve"> yolları trafiği, limanlar ve Çevre Kanununca Alınması Gereken İzin ve Lisanslar Hakkında Yönetmeliğin Ek-1 ve Ek-2’sindeki işletme/tesisler veya atölye-imalathane-eğlence yerleri gibi gürültü kaynaklarının bulunduğu alanlar için ayrı ayrı gürültü haritalarının hazırlanmasıyla,</w:t>
      </w:r>
    </w:p>
    <w:p w:rsidR="005951F1" w:rsidRDefault="005951F1" w:rsidP="005951F1">
      <w:pPr>
        <w:spacing w:line="300" w:lineRule="atLeast"/>
        <w:ind w:firstLine="540"/>
        <w:jc w:val="both"/>
        <w:rPr>
          <w:color w:val="1C283D"/>
        </w:rPr>
      </w:pPr>
      <w:r>
        <w:rPr>
          <w:rFonts w:ascii="Calibri" w:hAnsi="Calibri"/>
          <w:color w:val="1C283D"/>
          <w:sz w:val="22"/>
          <w:szCs w:val="22"/>
        </w:rPr>
        <w:t xml:space="preserve">4) Belediye sınırları ve mücavir alan içindeki gürültü haritası hazırlanan yerleşim alanlarında mevcut veya ileriye yönelik projelendirme veya başka bir yatırımı gerçekleştirme konusunda çalışması olabilecek ilgili tüm kurum ve kuruluşların görüşlerini almakla,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5) Belediye sınırları ve mücavir alan içindeki gürültü haritası hazırlanan yerleşim alanında 8 inci maddede yetkili kılınan kurum veya kuruluş tarafından hazırlanan gürültü haritalarını da göz önünde bulundurularak; karayolları, demiryolları, tramvay ile yerüstünden geçen </w:t>
      </w:r>
      <w:proofErr w:type="gramStart"/>
      <w:r>
        <w:rPr>
          <w:rFonts w:ascii="Calibri" w:hAnsi="Calibri"/>
          <w:color w:val="1C283D"/>
          <w:sz w:val="22"/>
          <w:szCs w:val="22"/>
        </w:rPr>
        <w:t>metro</w:t>
      </w:r>
      <w:proofErr w:type="gramEnd"/>
      <w:r>
        <w:rPr>
          <w:rFonts w:ascii="Calibri" w:hAnsi="Calibri"/>
          <w:color w:val="1C283D"/>
          <w:sz w:val="22"/>
          <w:szCs w:val="22"/>
        </w:rPr>
        <w:t xml:space="preserve"> yolları, havaalanları, limanlar ve Çevre Kanununca Alınması Gereken İzin ve Lisanslar Hakkında Yönetmeliğin Ek-1 ve Ek-2’sindeki işletme/tesisler veya eğlence yerleri, imalathane gibi gürültü kaynaklarının bulunduğu alanları kapsayan eylem planlarını hazırlamakla,</w:t>
      </w:r>
    </w:p>
    <w:p w:rsidR="005951F1" w:rsidRDefault="005951F1" w:rsidP="005951F1">
      <w:pPr>
        <w:spacing w:line="300" w:lineRule="atLeast"/>
        <w:ind w:firstLine="540"/>
        <w:jc w:val="both"/>
        <w:rPr>
          <w:color w:val="1C283D"/>
        </w:rPr>
      </w:pPr>
      <w:r>
        <w:rPr>
          <w:rFonts w:ascii="Calibri" w:hAnsi="Calibri"/>
          <w:color w:val="1C283D"/>
          <w:sz w:val="22"/>
          <w:szCs w:val="22"/>
        </w:rPr>
        <w:t>6) Belediye sınırları ve mücavir alan içindeki yerleşim alanı için hazırlanan eylem planlarını kamuoyu görüşüne açmakla,</w:t>
      </w:r>
    </w:p>
    <w:p w:rsidR="005951F1" w:rsidRDefault="005951F1" w:rsidP="005951F1">
      <w:pPr>
        <w:spacing w:line="300" w:lineRule="atLeast"/>
        <w:ind w:firstLine="540"/>
        <w:jc w:val="both"/>
        <w:rPr>
          <w:color w:val="1C283D"/>
        </w:rPr>
      </w:pPr>
      <w:r>
        <w:rPr>
          <w:rFonts w:ascii="Calibri" w:hAnsi="Calibri"/>
          <w:color w:val="1C283D"/>
          <w:sz w:val="22"/>
          <w:szCs w:val="22"/>
        </w:rPr>
        <w:t>7) Belediye sınırları ve mücavir alan içindeki yerleşim alanı için hazırlanan gürültü haritalarının ve eylem planlarının nihai hali hakkında kamuoyuna bilgi vermekle ve Bakanlığa göndermekle,</w:t>
      </w:r>
    </w:p>
    <w:p w:rsidR="005951F1" w:rsidRDefault="005951F1" w:rsidP="005951F1">
      <w:pPr>
        <w:spacing w:line="300" w:lineRule="atLeast"/>
        <w:ind w:firstLine="540"/>
        <w:jc w:val="both"/>
        <w:rPr>
          <w:color w:val="1C283D"/>
        </w:rPr>
      </w:pPr>
      <w:r>
        <w:rPr>
          <w:rFonts w:ascii="Calibri" w:hAnsi="Calibri"/>
          <w:color w:val="1C283D"/>
          <w:sz w:val="22"/>
          <w:szCs w:val="22"/>
        </w:rPr>
        <w:t xml:space="preserve">8) Büyükşehir belediye başkanlıkları, büyükşehir belediye sınırları ve mücavir alan içinde belirlenen yerleşim alanı veya alanlarında yer alan; karayolu, tramvay ile yerüstünden geçen </w:t>
      </w:r>
      <w:proofErr w:type="gramStart"/>
      <w:r>
        <w:rPr>
          <w:rFonts w:ascii="Calibri" w:hAnsi="Calibri"/>
          <w:color w:val="1C283D"/>
          <w:sz w:val="22"/>
          <w:szCs w:val="22"/>
        </w:rPr>
        <w:t>metro</w:t>
      </w:r>
      <w:proofErr w:type="gramEnd"/>
      <w:r>
        <w:rPr>
          <w:rFonts w:ascii="Calibri" w:hAnsi="Calibri"/>
          <w:color w:val="1C283D"/>
          <w:sz w:val="22"/>
          <w:szCs w:val="22"/>
        </w:rPr>
        <w:t xml:space="preserve"> yolları trafiği, limanlar ve Çevre Kanununca Alınması Gereken İzin ve Lisanslar Hakkında Yönetmeliğin Ek-1 ve Ek-2’sinde yer alan işletme/tesisler veya atölye-imalathane- eğlence yerleri gibi gürültü kaynaklarının bulunduğu alanlar için ayrı ayrı gürültü haritalarını ilgili belediyelerle koordinasyon ve işbirliği içinde hazırlamakla</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ilgili</w:t>
      </w:r>
      <w:proofErr w:type="gramEnd"/>
      <w:r>
        <w:rPr>
          <w:rFonts w:ascii="Calibri" w:hAnsi="Calibri"/>
          <w:color w:val="1C283D"/>
          <w:sz w:val="22"/>
          <w:szCs w:val="22"/>
        </w:rPr>
        <w:t xml:space="preserve"> hususlarda gerekli tedbirleri alır.</w:t>
      </w:r>
    </w:p>
    <w:p w:rsidR="005951F1" w:rsidRDefault="005951F1" w:rsidP="005951F1">
      <w:pPr>
        <w:spacing w:line="300" w:lineRule="atLeast"/>
        <w:ind w:firstLine="540"/>
        <w:jc w:val="both"/>
        <w:rPr>
          <w:color w:val="1C283D"/>
        </w:rPr>
      </w:pPr>
      <w:r>
        <w:rPr>
          <w:rFonts w:ascii="Calibri" w:hAnsi="Calibri"/>
          <w:b/>
          <w:bCs/>
          <w:color w:val="1C283D"/>
          <w:sz w:val="22"/>
          <w:szCs w:val="22"/>
        </w:rPr>
        <w:t>Kurum, kuruluş ve işletmelerce alınacak tedbirler</w:t>
      </w:r>
    </w:p>
    <w:p w:rsidR="005951F1" w:rsidRDefault="005951F1" w:rsidP="005951F1">
      <w:pPr>
        <w:spacing w:line="300" w:lineRule="atLeast"/>
        <w:ind w:firstLine="540"/>
        <w:jc w:val="both"/>
        <w:rPr>
          <w:color w:val="1C283D"/>
        </w:rPr>
      </w:pPr>
      <w:r>
        <w:rPr>
          <w:rFonts w:ascii="Calibri" w:hAnsi="Calibri"/>
          <w:b/>
          <w:bCs/>
          <w:color w:val="1C283D"/>
          <w:sz w:val="22"/>
          <w:szCs w:val="22"/>
        </w:rPr>
        <w:t>MADDE 8 –</w:t>
      </w:r>
      <w:r>
        <w:rPr>
          <w:rFonts w:ascii="Calibri" w:hAnsi="Calibri"/>
          <w:color w:val="1C283D"/>
          <w:sz w:val="22"/>
          <w:szCs w:val="22"/>
        </w:rPr>
        <w:t xml:space="preserve"> (1) Kurum, kuruluş veya işletmelerden;</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Sağlık Bakanlığı; </w:t>
      </w:r>
      <w:proofErr w:type="gramStart"/>
      <w:r>
        <w:rPr>
          <w:rFonts w:ascii="Calibri" w:hAnsi="Calibri"/>
          <w:color w:val="1C283D"/>
          <w:sz w:val="22"/>
          <w:szCs w:val="22"/>
        </w:rPr>
        <w:t>13/12/1983</w:t>
      </w:r>
      <w:proofErr w:type="gramEnd"/>
      <w:r>
        <w:rPr>
          <w:rFonts w:ascii="Calibri" w:hAnsi="Calibri"/>
          <w:color w:val="1C283D"/>
          <w:sz w:val="22"/>
          <w:szCs w:val="22"/>
        </w:rPr>
        <w:t xml:space="preserve"> tarihli ve 181 sayılı Sağlık Bakanlığının Teşkilat ve Görevleri Hakkında Kanun Hükmünde Kararname gereği işitme sağlığı ve kritik sağlık etkileri göz önüne alınarak gürültüden etkilenme seviyelerinin belirlenmesi ve izlenmesine ilişkin esas ve usullerin belirlenmesiyle,</w:t>
      </w:r>
    </w:p>
    <w:p w:rsidR="005951F1" w:rsidRDefault="005951F1" w:rsidP="005951F1">
      <w:pPr>
        <w:spacing w:line="300" w:lineRule="atLeast"/>
        <w:ind w:firstLine="540"/>
        <w:jc w:val="both"/>
        <w:rPr>
          <w:color w:val="1C283D"/>
        </w:rPr>
      </w:pPr>
      <w:r>
        <w:rPr>
          <w:rFonts w:ascii="Calibri" w:hAnsi="Calibri"/>
          <w:color w:val="1C283D"/>
          <w:sz w:val="22"/>
          <w:szCs w:val="22"/>
        </w:rPr>
        <w:t>b) Diyanet İşleri Başkanlığı; dini tesislerde ses yükseltici kullanımından çevreye yayılan sesin kontrolüne ilişkin esasların belirlenmesiyle,</w:t>
      </w:r>
    </w:p>
    <w:p w:rsidR="005951F1" w:rsidRDefault="005951F1" w:rsidP="005951F1">
      <w:pPr>
        <w:spacing w:line="300" w:lineRule="atLeast"/>
        <w:ind w:firstLine="540"/>
        <w:jc w:val="both"/>
        <w:rPr>
          <w:color w:val="1C283D"/>
        </w:rPr>
      </w:pPr>
      <w:r>
        <w:rPr>
          <w:rFonts w:ascii="Calibri" w:hAnsi="Calibri"/>
          <w:color w:val="1C283D"/>
          <w:sz w:val="22"/>
          <w:szCs w:val="22"/>
        </w:rPr>
        <w:t>c) İşletme, tesis (fabrika), işyeri, atölye, imalathane, eğlence yeri ve ulaşım kaynaklarını planlayan ve işletenler;</w:t>
      </w:r>
    </w:p>
    <w:p w:rsidR="005951F1" w:rsidRDefault="005951F1" w:rsidP="005951F1">
      <w:pPr>
        <w:spacing w:line="300" w:lineRule="atLeast"/>
        <w:ind w:firstLine="540"/>
        <w:jc w:val="both"/>
        <w:rPr>
          <w:color w:val="1C283D"/>
        </w:rPr>
      </w:pPr>
      <w:r>
        <w:rPr>
          <w:rFonts w:ascii="Calibri" w:hAnsi="Calibri"/>
          <w:color w:val="1C283D"/>
          <w:sz w:val="22"/>
          <w:szCs w:val="22"/>
        </w:rPr>
        <w:t>1) Çevre Kanununca Alınması Gereken İzin ve Lisanslar Hakkında Yönetmeliğin Ek-1 ve Ek-2’sinde yer alan işletme ve tesisler için çevre izin veya çevre izin ve lisans belgesine esas olacak akustik raporu hazırlatmak ve bu Yönetmelik ile belirlenen sınır değerlerin sağlanmadığı durumlarda gerekli tedbirlerin alınmasını sağlamakla,</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2) Kurulması planlanan ve Çevre Kanununca Alınması Gereken İzin ve Lisanslar Hakkında Yönetmeliğin Ek-1 ve Ek-2’sinde yer alan işletme ve tesisler ile 18, 19, 20 ve 21 inci maddelerinde yer alan ulaşım kaynakları için hazırlanacak çevresel etki değerlendirme raporu veya proje tanıtım dosyasının gürültü ile ilgili bölümünün bu Yönetmelikte yer alan esaslar çerçevesinde hazırlanmasını sağlamakla, </w:t>
      </w:r>
      <w:proofErr w:type="gramEnd"/>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3) Çevre Kanununca Alınması Gereken İzin ve Lisanslar Hakkında Yönetmeliğin Ek-1 ve Ek-2’sinde yer almayan işletme, tesis, işyeri, imalathane ve atölyeler ile eğlence yerleri ve benzeri </w:t>
      </w:r>
      <w:r>
        <w:rPr>
          <w:rFonts w:ascii="Calibri" w:hAnsi="Calibri"/>
          <w:color w:val="1C283D"/>
          <w:sz w:val="22"/>
          <w:szCs w:val="22"/>
        </w:rPr>
        <w:lastRenderedPageBreak/>
        <w:t xml:space="preserve">yerlerle ilgili işyeri açma ve çalışma ruhsatı safhasında veya programlı, programsız veya şikâyete istinaden yapılacak denetimlerde, yetkili idarenin talebine istinaden çevresel gürültü seviyesi değerlendirme raporu hazırlatmakla,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4) Sanayi tesisi, atölye, imalathane, eğlence yeri gibi işletmeciler ile liman işletmecileri; bu alanların gürültü haritalarının hazırlanmasından sorumlu kurum ve kuruluşun talebi halinde istenen verileri belediyeye veya il özel idarelerine iletmekle,</w:t>
      </w:r>
    </w:p>
    <w:p w:rsidR="005951F1" w:rsidRDefault="005951F1" w:rsidP="005951F1">
      <w:pPr>
        <w:spacing w:line="300" w:lineRule="atLeast"/>
        <w:ind w:firstLine="540"/>
        <w:jc w:val="both"/>
        <w:rPr>
          <w:color w:val="1C283D"/>
        </w:rPr>
      </w:pPr>
      <w:r>
        <w:rPr>
          <w:rFonts w:ascii="Calibri" w:hAnsi="Calibri"/>
          <w:color w:val="1C283D"/>
          <w:sz w:val="22"/>
          <w:szCs w:val="22"/>
        </w:rPr>
        <w:t>ç) Ulaştırma Bakanlığı;</w:t>
      </w:r>
    </w:p>
    <w:p w:rsidR="005951F1" w:rsidRDefault="005951F1" w:rsidP="005951F1">
      <w:pPr>
        <w:spacing w:line="300" w:lineRule="atLeast"/>
        <w:ind w:firstLine="540"/>
        <w:jc w:val="both"/>
        <w:rPr>
          <w:color w:val="1C283D"/>
        </w:rPr>
      </w:pPr>
      <w:r>
        <w:rPr>
          <w:rFonts w:ascii="Calibri" w:hAnsi="Calibri"/>
          <w:color w:val="1C283D"/>
          <w:sz w:val="22"/>
          <w:szCs w:val="22"/>
        </w:rPr>
        <w:t>1) Devlet yolları ve otobanlardan, ana karayolları sınıfına giren karayollarını, ana demiryolları ve ana havaalanlarını belirleyip listesini Bakanlığa bildirmekle,</w:t>
      </w:r>
    </w:p>
    <w:p w:rsidR="005951F1" w:rsidRDefault="005951F1" w:rsidP="005951F1">
      <w:pPr>
        <w:spacing w:line="300" w:lineRule="atLeast"/>
        <w:ind w:firstLine="540"/>
        <w:jc w:val="both"/>
        <w:rPr>
          <w:color w:val="1C283D"/>
        </w:rPr>
      </w:pPr>
      <w:r>
        <w:rPr>
          <w:rFonts w:ascii="Calibri" w:hAnsi="Calibri"/>
          <w:color w:val="1C283D"/>
          <w:sz w:val="22"/>
          <w:szCs w:val="22"/>
        </w:rPr>
        <w:t>2) Yerleşim alanları içindeki devlet yolları ve otobanlar için gürültü haritası hazırlanmasında gerekli olacak verileri Belediyeye iletmekle,</w:t>
      </w:r>
    </w:p>
    <w:p w:rsidR="005951F1" w:rsidRDefault="005951F1" w:rsidP="005951F1">
      <w:pPr>
        <w:spacing w:line="300" w:lineRule="atLeast"/>
        <w:ind w:firstLine="540"/>
        <w:jc w:val="both"/>
        <w:rPr>
          <w:color w:val="1C283D"/>
        </w:rPr>
      </w:pPr>
      <w:r>
        <w:rPr>
          <w:rFonts w:ascii="Calibri" w:hAnsi="Calibri"/>
          <w:color w:val="1C283D"/>
          <w:sz w:val="22"/>
          <w:szCs w:val="22"/>
        </w:rPr>
        <w:t>3) Yerleşim alanı dışında devlet yolları ve otobanlardan, ana karayolları sınıfına giren karayollarının gürültü haritasını hazırlamakla,</w:t>
      </w:r>
    </w:p>
    <w:p w:rsidR="005951F1" w:rsidRDefault="005951F1" w:rsidP="005951F1">
      <w:pPr>
        <w:spacing w:line="300" w:lineRule="atLeast"/>
        <w:ind w:firstLine="540"/>
        <w:jc w:val="both"/>
        <w:rPr>
          <w:color w:val="1C283D"/>
        </w:rPr>
      </w:pPr>
      <w:r>
        <w:rPr>
          <w:rFonts w:ascii="Calibri" w:hAnsi="Calibri"/>
          <w:color w:val="1C283D"/>
          <w:sz w:val="22"/>
          <w:szCs w:val="22"/>
        </w:rPr>
        <w:t>4) Yerleşim alanı dışında yer alan ana demiryolları ve ana havaalanlarının gürültü haritasını hazırlamakla,</w:t>
      </w:r>
    </w:p>
    <w:p w:rsidR="005951F1" w:rsidRDefault="005951F1" w:rsidP="005951F1">
      <w:pPr>
        <w:spacing w:line="300" w:lineRule="atLeast"/>
        <w:ind w:firstLine="540"/>
        <w:jc w:val="both"/>
        <w:rPr>
          <w:color w:val="1C283D"/>
        </w:rPr>
      </w:pPr>
      <w:r>
        <w:rPr>
          <w:rFonts w:ascii="Calibri" w:hAnsi="Calibri"/>
          <w:color w:val="1C283D"/>
          <w:sz w:val="22"/>
          <w:szCs w:val="22"/>
        </w:rPr>
        <w:t>5) Sorumluluk alanlarına göre yerleşim alanı dışında; ana karayolu, ana demiryolu ve ana havaalanı yakınındaki alanlarda yer alan devlet yolları ve otobanlar ile demiryolları ve havaalanlarının gürültü haritasını hazırlamakla,</w:t>
      </w:r>
    </w:p>
    <w:p w:rsidR="005951F1" w:rsidRDefault="005951F1" w:rsidP="005951F1">
      <w:pPr>
        <w:spacing w:line="300" w:lineRule="atLeast"/>
        <w:ind w:firstLine="540"/>
        <w:jc w:val="both"/>
        <w:rPr>
          <w:color w:val="1C283D"/>
        </w:rPr>
      </w:pPr>
      <w:r>
        <w:rPr>
          <w:rFonts w:ascii="Calibri" w:hAnsi="Calibri"/>
          <w:color w:val="1C283D"/>
          <w:sz w:val="22"/>
          <w:szCs w:val="22"/>
        </w:rPr>
        <w:t>6) Yerleşim alanı içinde yer alan ve sorumluluk alanına giren demiryollarının ve havaalanlarının gürültü haritasını hazırlamakla,</w:t>
      </w:r>
    </w:p>
    <w:p w:rsidR="005951F1" w:rsidRDefault="005951F1" w:rsidP="005951F1">
      <w:pPr>
        <w:spacing w:line="300" w:lineRule="atLeast"/>
        <w:ind w:firstLine="540"/>
        <w:jc w:val="both"/>
        <w:rPr>
          <w:color w:val="1C283D"/>
        </w:rPr>
      </w:pPr>
      <w:r>
        <w:rPr>
          <w:rFonts w:ascii="Calibri" w:hAnsi="Calibri"/>
          <w:color w:val="1C283D"/>
          <w:sz w:val="22"/>
          <w:szCs w:val="22"/>
        </w:rPr>
        <w:t>7) Planlanan karayolları, demiryolları ve havaalanları için mevcut veya ileriye yönelik projelendirme veya başka bir yatırım gerçekleştirme konusunda çalışması olabilecek ilgili tüm kurum ve kuruluşların görüşlerini almak, bu görüşler çerçevesinde gürültü kontrol tedbirlerine ilişkin programlar hazırlamakla,</w:t>
      </w:r>
    </w:p>
    <w:p w:rsidR="005951F1" w:rsidRDefault="005951F1" w:rsidP="005951F1">
      <w:pPr>
        <w:spacing w:line="300" w:lineRule="atLeast"/>
        <w:ind w:firstLine="540"/>
        <w:jc w:val="both"/>
        <w:rPr>
          <w:color w:val="1C283D"/>
        </w:rPr>
      </w:pPr>
      <w:r>
        <w:rPr>
          <w:rFonts w:ascii="Calibri" w:hAnsi="Calibri"/>
          <w:color w:val="1C283D"/>
          <w:sz w:val="22"/>
          <w:szCs w:val="22"/>
        </w:rPr>
        <w:t>8) Gürültü haritalarının nihai hali hakkında kamuoyuna bilgi vermekle ve Bakanlığa göndermekle</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ilgili</w:t>
      </w:r>
      <w:proofErr w:type="gramEnd"/>
      <w:r>
        <w:rPr>
          <w:rFonts w:ascii="Calibri" w:hAnsi="Calibri"/>
          <w:color w:val="1C283D"/>
          <w:sz w:val="22"/>
          <w:szCs w:val="22"/>
        </w:rPr>
        <w:t xml:space="preserve"> hususlarda gerekli tedbirleri alır.</w:t>
      </w:r>
    </w:p>
    <w:p w:rsidR="005951F1" w:rsidRDefault="005951F1" w:rsidP="005951F1">
      <w:pPr>
        <w:spacing w:line="300" w:lineRule="atLeast"/>
        <w:ind w:firstLine="540"/>
        <w:jc w:val="center"/>
        <w:rPr>
          <w:color w:val="1C283D"/>
        </w:rPr>
      </w:pPr>
      <w:r>
        <w:rPr>
          <w:rFonts w:ascii="Calibri" w:hAnsi="Calibri"/>
          <w:b/>
          <w:bCs/>
          <w:color w:val="1C283D"/>
          <w:sz w:val="22"/>
          <w:szCs w:val="22"/>
        </w:rPr>
        <w:t>ÜÇÜNCÜ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Kaynakların Ses Seviyeleri</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Kara yolu araçlarında uyulması gereken şartlar </w:t>
      </w:r>
    </w:p>
    <w:p w:rsidR="005951F1" w:rsidRDefault="005951F1" w:rsidP="005951F1">
      <w:pPr>
        <w:spacing w:line="300" w:lineRule="atLeast"/>
        <w:ind w:firstLine="540"/>
        <w:jc w:val="both"/>
        <w:rPr>
          <w:color w:val="1C283D"/>
        </w:rPr>
      </w:pPr>
      <w:r>
        <w:rPr>
          <w:rFonts w:ascii="Calibri" w:hAnsi="Calibri"/>
          <w:b/>
          <w:bCs/>
          <w:color w:val="1C283D"/>
          <w:sz w:val="22"/>
          <w:szCs w:val="22"/>
        </w:rPr>
        <w:t>MADDE 9 –</w:t>
      </w:r>
      <w:r>
        <w:rPr>
          <w:rFonts w:ascii="Calibri" w:hAnsi="Calibri"/>
          <w:color w:val="1C283D"/>
          <w:sz w:val="22"/>
          <w:szCs w:val="22"/>
        </w:rPr>
        <w:t xml:space="preserve"> (1) Motorlu kara yolu araçları aşağıdaki esaslara uyar.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Motorlu kara yolu araçlarının kara yoluna uygunluğu ve teknik esasları </w:t>
      </w:r>
      <w:proofErr w:type="gramStart"/>
      <w:r>
        <w:rPr>
          <w:rFonts w:ascii="Calibri" w:hAnsi="Calibri"/>
          <w:color w:val="1C283D"/>
          <w:sz w:val="22"/>
          <w:szCs w:val="22"/>
        </w:rPr>
        <w:t>13/10/1983</w:t>
      </w:r>
      <w:proofErr w:type="gramEnd"/>
      <w:r>
        <w:rPr>
          <w:rFonts w:ascii="Calibri" w:hAnsi="Calibri"/>
          <w:color w:val="1C283D"/>
          <w:sz w:val="22"/>
          <w:szCs w:val="22"/>
        </w:rPr>
        <w:t xml:space="preserve"> tarihli ve 2918 sayılı Karayolları Trafik Kanununun 29 uncu maddesi uyarınca; araçların, yapım ve kullanım bakımından kara yolu yapısına ve trafik güvenliğine uyması zorunludur. Bununla ilgili alt düzenleyici işlemlerin belirlenmesini Sanayi ve Ticaret Bakanlığı yapar.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Kamuya açık yerlerde çalıştırılan motorlu kara yolu taşıtlarının dış gürültü seviyesi ve egzoz sistemleri ile ilgili olarak </w:t>
      </w:r>
      <w:proofErr w:type="gramStart"/>
      <w:r>
        <w:rPr>
          <w:rFonts w:ascii="Calibri" w:hAnsi="Calibri"/>
          <w:color w:val="1C283D"/>
          <w:sz w:val="22"/>
          <w:szCs w:val="22"/>
        </w:rPr>
        <w:t>30/11/2000</w:t>
      </w:r>
      <w:proofErr w:type="gramEnd"/>
      <w:r>
        <w:rPr>
          <w:rFonts w:ascii="Calibri" w:hAnsi="Calibri"/>
          <w:color w:val="1C283D"/>
          <w:sz w:val="22"/>
          <w:szCs w:val="22"/>
        </w:rPr>
        <w:t xml:space="preserve"> tarihli ve 24246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Motorlu Araçların Dış Gürültü Emisyonları ve Egzoz Sistemleri ile İlgili Tip Onayı Yönetmeliği (70/157/AT) kapsamında getirilen esaslar sağlanır.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Motorlu kara yolu araçlarının kornaları gibi sesli uyarı cihazları ile ilgili olarak, </w:t>
      </w:r>
      <w:proofErr w:type="gramStart"/>
      <w:r>
        <w:rPr>
          <w:rFonts w:ascii="Calibri" w:hAnsi="Calibri"/>
          <w:color w:val="1C283D"/>
          <w:sz w:val="22"/>
          <w:szCs w:val="22"/>
        </w:rPr>
        <w:t>1/5/1999</w:t>
      </w:r>
      <w:proofErr w:type="gramEnd"/>
      <w:r>
        <w:rPr>
          <w:rFonts w:ascii="Calibri" w:hAnsi="Calibri"/>
          <w:color w:val="1C283D"/>
          <w:sz w:val="22"/>
          <w:szCs w:val="22"/>
        </w:rPr>
        <w:t xml:space="preserve"> tarihli ve 23682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Motorlu Araçların Sesli İkaz Cihazları ve Bunların Takılması ile İlgili Tip Onayı Yönetmeliği (70/388/AT) kapsamında getirilen esasların sağlanması zorunludur. Geçiş üstünlüğünü haiz taşıtlara </w:t>
      </w:r>
      <w:proofErr w:type="gramStart"/>
      <w:r>
        <w:rPr>
          <w:rFonts w:ascii="Calibri" w:hAnsi="Calibri"/>
          <w:color w:val="1C283D"/>
          <w:sz w:val="22"/>
          <w:szCs w:val="22"/>
        </w:rPr>
        <w:t>18/7/1997</w:t>
      </w:r>
      <w:proofErr w:type="gramEnd"/>
      <w:r>
        <w:rPr>
          <w:rFonts w:ascii="Calibri" w:hAnsi="Calibri"/>
          <w:color w:val="1C283D"/>
          <w:sz w:val="22"/>
          <w:szCs w:val="22"/>
        </w:rPr>
        <w:t xml:space="preserve"> tarihli ve 23053 mükerrer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Karayolları Trafik Yönetmeliğinin 141 inci maddesi uygulanır.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ç) Tekerlekli tarım veya orman traktörlerinin dış gürültü seviyeleri ile ilgili olarak, </w:t>
      </w:r>
      <w:proofErr w:type="gramStart"/>
      <w:r>
        <w:rPr>
          <w:rFonts w:ascii="Calibri" w:hAnsi="Calibri"/>
          <w:color w:val="1C283D"/>
          <w:sz w:val="22"/>
          <w:szCs w:val="22"/>
        </w:rPr>
        <w:t>13/6/2002</w:t>
      </w:r>
      <w:proofErr w:type="gramEnd"/>
      <w:r>
        <w:rPr>
          <w:rFonts w:ascii="Calibri" w:hAnsi="Calibri"/>
          <w:color w:val="1C283D"/>
          <w:sz w:val="22"/>
          <w:szCs w:val="22"/>
        </w:rPr>
        <w:t xml:space="preserve"> tarihli ve 24784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Tekerlekli Tarım veya Orman Traktörlerinin Bazı </w:t>
      </w:r>
      <w:r>
        <w:rPr>
          <w:rFonts w:ascii="Calibri" w:hAnsi="Calibri"/>
          <w:color w:val="1C283D"/>
          <w:sz w:val="22"/>
          <w:szCs w:val="22"/>
        </w:rPr>
        <w:lastRenderedPageBreak/>
        <w:t>Parçaları ve Özellikleri ile İlgili Tip Onayı Yönetmeliği (74/151/AT) kapsamında getirilen esaslar sağlanır.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d) İki veya üç tekerlekli motorlu kara yolu araçlarının dış gürültü seviyeleri ile ilgili olarak, </w:t>
      </w:r>
      <w:proofErr w:type="gramStart"/>
      <w:r>
        <w:rPr>
          <w:rFonts w:ascii="Calibri" w:hAnsi="Calibri"/>
          <w:color w:val="1C283D"/>
          <w:sz w:val="22"/>
          <w:szCs w:val="22"/>
        </w:rPr>
        <w:t>18/7/2003</w:t>
      </w:r>
      <w:proofErr w:type="gramEnd"/>
      <w:r>
        <w:rPr>
          <w:rFonts w:ascii="Calibri" w:hAnsi="Calibri"/>
          <w:color w:val="1C283D"/>
          <w:sz w:val="22"/>
          <w:szCs w:val="22"/>
        </w:rPr>
        <w:t xml:space="preserve"> tarihli ve 25172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İki veya Üç Tekerlekli Motorlu Araçların Bazı Aksam ve Özellikleri ile İlgili Tip Onayı Yönetmeliği (97/24/AT)’</w:t>
      </w:r>
      <w:proofErr w:type="spellStart"/>
      <w:r>
        <w:rPr>
          <w:rFonts w:ascii="Calibri" w:hAnsi="Calibri"/>
          <w:color w:val="1C283D"/>
          <w:sz w:val="22"/>
          <w:szCs w:val="22"/>
        </w:rPr>
        <w:t>nin</w:t>
      </w:r>
      <w:proofErr w:type="spellEnd"/>
      <w:r>
        <w:rPr>
          <w:rFonts w:ascii="Calibri" w:hAnsi="Calibri"/>
          <w:color w:val="1C283D"/>
          <w:sz w:val="22"/>
          <w:szCs w:val="22"/>
        </w:rPr>
        <w:t xml:space="preserve"> ekindeki Kısım 9’da getirilen esaslar sağlanır.</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Demir yolu ulaşım araçlarında uyulması gereken şartlar </w:t>
      </w:r>
    </w:p>
    <w:p w:rsidR="005951F1" w:rsidRDefault="005951F1" w:rsidP="005951F1">
      <w:pPr>
        <w:spacing w:line="300" w:lineRule="atLeast"/>
        <w:ind w:firstLine="540"/>
        <w:jc w:val="both"/>
        <w:rPr>
          <w:color w:val="1C283D"/>
        </w:rPr>
      </w:pPr>
      <w:r>
        <w:rPr>
          <w:rFonts w:ascii="Calibri" w:hAnsi="Calibri"/>
          <w:b/>
          <w:bCs/>
          <w:color w:val="1C283D"/>
          <w:sz w:val="22"/>
          <w:szCs w:val="22"/>
        </w:rPr>
        <w:t>MADDE 10 –</w:t>
      </w:r>
      <w:r>
        <w:rPr>
          <w:rFonts w:ascii="Calibri" w:hAnsi="Calibri"/>
          <w:color w:val="1C283D"/>
          <w:sz w:val="22"/>
          <w:szCs w:val="22"/>
        </w:rPr>
        <w:t xml:space="preserve"> (1) Banliyö ve şehirlerarası trenler ile ağır ve hafif metroların dış gürültü seviyeleri ile yolcu ve tren çalışanlarının kulak sağlığı ve konforu açısından iç gürültü ve vagon içi titreşim seviyelerine ilişkin düzenlemeleri </w:t>
      </w:r>
      <w:proofErr w:type="gramStart"/>
      <w:r>
        <w:rPr>
          <w:rFonts w:ascii="Calibri" w:hAnsi="Calibri"/>
          <w:color w:val="1C283D"/>
          <w:sz w:val="22"/>
          <w:szCs w:val="22"/>
        </w:rPr>
        <w:t>9/4/1987</w:t>
      </w:r>
      <w:proofErr w:type="gramEnd"/>
      <w:r>
        <w:rPr>
          <w:rFonts w:ascii="Calibri" w:hAnsi="Calibri"/>
          <w:color w:val="1C283D"/>
          <w:sz w:val="22"/>
          <w:szCs w:val="22"/>
        </w:rPr>
        <w:t xml:space="preserve"> tarihli ve 3348 sayılı Ulaştırma Bakanlığının Teşkilat ve Görevleri Hakkında Kanun hükümleri uyarınca Ulaştırma Bakanlığı yapar.</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Hava yolu ulaşım araçlarında uyulması gereken şartlar </w:t>
      </w:r>
    </w:p>
    <w:p w:rsidR="005951F1" w:rsidRDefault="005951F1" w:rsidP="005951F1">
      <w:pPr>
        <w:spacing w:line="300" w:lineRule="atLeast"/>
        <w:ind w:firstLine="540"/>
        <w:jc w:val="both"/>
        <w:rPr>
          <w:color w:val="1C283D"/>
        </w:rPr>
      </w:pPr>
      <w:proofErr w:type="gramStart"/>
      <w:r>
        <w:rPr>
          <w:rFonts w:ascii="Calibri" w:hAnsi="Calibri"/>
          <w:b/>
          <w:bCs/>
          <w:color w:val="1C283D"/>
          <w:sz w:val="22"/>
          <w:szCs w:val="22"/>
        </w:rPr>
        <w:t>MADDE 11 –</w:t>
      </w:r>
      <w:r>
        <w:rPr>
          <w:rFonts w:ascii="Calibri" w:hAnsi="Calibri"/>
          <w:color w:val="1C283D"/>
          <w:sz w:val="22"/>
          <w:szCs w:val="22"/>
        </w:rPr>
        <w:t xml:space="preserve"> (1) Türk sicilindeki ve yabancı ülke sicilindeki hava yolu araçlarının iç ve dış trafiğe açık hava alanlarımıza iniş ve kalkış yapabilmeleri için hava alanı araçlarının dış gürültü seviyeleri ile yolcu ve hava aracı çalışanlarının kulak sağlığı ve konforu açısından iç gürültü ile araç içi titreşim seviyelerine ilişkin düzenlemeleri Ulaştırma Bakanlığının Teşkilat ve Görevleri Hakkında Kanun hükümleri uyarınca Ulaştırma Bakanlığı yapar. </w:t>
      </w:r>
      <w:proofErr w:type="gramEnd"/>
    </w:p>
    <w:p w:rsidR="005951F1" w:rsidRDefault="005951F1" w:rsidP="005951F1">
      <w:pPr>
        <w:spacing w:line="300" w:lineRule="atLeast"/>
        <w:ind w:firstLine="540"/>
        <w:jc w:val="both"/>
        <w:rPr>
          <w:color w:val="1C283D"/>
        </w:rPr>
      </w:pPr>
      <w:proofErr w:type="gramStart"/>
      <w:r>
        <w:rPr>
          <w:rFonts w:ascii="Calibri" w:hAnsi="Calibri"/>
          <w:b/>
          <w:bCs/>
          <w:color w:val="1C283D"/>
          <w:sz w:val="22"/>
          <w:szCs w:val="22"/>
        </w:rPr>
        <w:t>Su yolu</w:t>
      </w:r>
      <w:proofErr w:type="gramEnd"/>
      <w:r>
        <w:rPr>
          <w:rFonts w:ascii="Calibri" w:hAnsi="Calibri"/>
          <w:b/>
          <w:bCs/>
          <w:color w:val="1C283D"/>
          <w:sz w:val="22"/>
          <w:szCs w:val="22"/>
        </w:rPr>
        <w:t xml:space="preserve"> ulaşım araçlarında uyulması gereken şartlar </w:t>
      </w:r>
    </w:p>
    <w:p w:rsidR="005951F1" w:rsidRDefault="005951F1" w:rsidP="005951F1">
      <w:pPr>
        <w:spacing w:line="300" w:lineRule="atLeast"/>
        <w:ind w:firstLine="540"/>
        <w:jc w:val="both"/>
        <w:rPr>
          <w:color w:val="1C283D"/>
        </w:rPr>
      </w:pPr>
      <w:r>
        <w:rPr>
          <w:rFonts w:ascii="Calibri" w:hAnsi="Calibri"/>
          <w:b/>
          <w:bCs/>
          <w:color w:val="1C283D"/>
          <w:sz w:val="22"/>
          <w:szCs w:val="22"/>
        </w:rPr>
        <w:t>MADDE 12 –</w:t>
      </w:r>
      <w:r>
        <w:rPr>
          <w:rFonts w:ascii="Calibri" w:hAnsi="Calibri"/>
          <w:color w:val="1C283D"/>
          <w:sz w:val="22"/>
          <w:szCs w:val="22"/>
        </w:rPr>
        <w:t xml:space="preserve"> (1) Deniz, göl veya başka suyollarında kullanılan araçların dış gürültü seviyeleri ile yolcu ve su yolu aracı çalışanlarının kulak sağlığı ve konforu açısından iç gürültü ile araç içi titreşim seviyelerine ilişkin düzenlemeleri </w:t>
      </w:r>
      <w:proofErr w:type="gramStart"/>
      <w:r>
        <w:rPr>
          <w:rFonts w:ascii="Calibri" w:hAnsi="Calibri"/>
          <w:color w:val="1C283D"/>
          <w:sz w:val="22"/>
          <w:szCs w:val="22"/>
        </w:rPr>
        <w:t>10/8/1993</w:t>
      </w:r>
      <w:proofErr w:type="gramEnd"/>
      <w:r>
        <w:rPr>
          <w:rFonts w:ascii="Calibri" w:hAnsi="Calibri"/>
          <w:color w:val="1C283D"/>
          <w:sz w:val="22"/>
          <w:szCs w:val="22"/>
        </w:rPr>
        <w:t xml:space="preserve"> tarihli ve 491 sayılı Denizcilik Müsteşarlığının Kuruluş ve Görevleri Hakkında Kanun Hükmünde Kararname hükümleri uyarınca Denizcilik Müsteşarlığı yapar.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Açık alanda kullanılan </w:t>
      </w:r>
      <w:proofErr w:type="gramStart"/>
      <w:r>
        <w:rPr>
          <w:rFonts w:ascii="Calibri" w:hAnsi="Calibri"/>
          <w:b/>
          <w:bCs/>
          <w:color w:val="1C283D"/>
          <w:sz w:val="22"/>
          <w:szCs w:val="22"/>
        </w:rPr>
        <w:t>ekipmanlarda</w:t>
      </w:r>
      <w:proofErr w:type="gramEnd"/>
      <w:r>
        <w:rPr>
          <w:rFonts w:ascii="Calibri" w:hAnsi="Calibri"/>
          <w:b/>
          <w:bCs/>
          <w:color w:val="1C283D"/>
          <w:sz w:val="22"/>
          <w:szCs w:val="22"/>
        </w:rPr>
        <w:t xml:space="preserve"> uyulması gereken şartlar </w:t>
      </w:r>
    </w:p>
    <w:p w:rsidR="005951F1" w:rsidRDefault="005951F1" w:rsidP="005951F1">
      <w:pPr>
        <w:spacing w:line="300" w:lineRule="atLeast"/>
        <w:ind w:firstLine="540"/>
        <w:jc w:val="both"/>
        <w:rPr>
          <w:color w:val="1C283D"/>
        </w:rPr>
      </w:pPr>
      <w:r>
        <w:rPr>
          <w:rFonts w:ascii="Calibri" w:hAnsi="Calibri"/>
          <w:b/>
          <w:bCs/>
          <w:color w:val="1C283D"/>
          <w:sz w:val="22"/>
          <w:szCs w:val="22"/>
        </w:rPr>
        <w:t>MADDE 13 –</w:t>
      </w:r>
      <w:r>
        <w:rPr>
          <w:rFonts w:ascii="Calibri" w:hAnsi="Calibri"/>
          <w:color w:val="1C283D"/>
          <w:sz w:val="22"/>
          <w:szCs w:val="22"/>
        </w:rPr>
        <w:t xml:space="preserve"> (1) Açık alanda kullanılan ekipmanların gürültü seviyesi, </w:t>
      </w:r>
      <w:proofErr w:type="gramStart"/>
      <w:r>
        <w:rPr>
          <w:rFonts w:ascii="Calibri" w:hAnsi="Calibri"/>
          <w:color w:val="1C283D"/>
          <w:sz w:val="22"/>
          <w:szCs w:val="22"/>
        </w:rPr>
        <w:t>30/12/2006</w:t>
      </w:r>
      <w:proofErr w:type="gramEnd"/>
      <w:r>
        <w:rPr>
          <w:rFonts w:ascii="Calibri" w:hAnsi="Calibri"/>
          <w:color w:val="1C283D"/>
          <w:sz w:val="22"/>
          <w:szCs w:val="22"/>
        </w:rPr>
        <w:t xml:space="preserve"> tarihli ve 26392 dördüncü mükerrer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Açık Alanda Kullanılan Teçhizat Tarafından Oluşturulan Çevredeki Gürültü Emisyonu ile İlgili Yönetmelik (2000/14/AT) hükümlerine tabidir. Açık alanda kullanılan ancak söz konusu yönetmelikte yer almayan </w:t>
      </w:r>
      <w:proofErr w:type="gramStart"/>
      <w:r>
        <w:rPr>
          <w:rFonts w:ascii="Calibri" w:hAnsi="Calibri"/>
          <w:color w:val="1C283D"/>
          <w:sz w:val="22"/>
          <w:szCs w:val="22"/>
        </w:rPr>
        <w:t>ekipmanlarla</w:t>
      </w:r>
      <w:proofErr w:type="gramEnd"/>
      <w:r>
        <w:rPr>
          <w:rFonts w:ascii="Calibri" w:hAnsi="Calibri"/>
          <w:color w:val="1C283D"/>
          <w:sz w:val="22"/>
          <w:szCs w:val="22"/>
        </w:rPr>
        <w:t xml:space="preserve"> ilgili düzenlemeleri Sanayi ve Ticaret Bakanlığının Teşkilat ve Görevleri Hakkında Kanun hükümleri uyarınca Sanayi ve Ticaret Bakanlığı yapar. </w:t>
      </w:r>
    </w:p>
    <w:p w:rsidR="005951F1" w:rsidRDefault="005951F1" w:rsidP="005951F1">
      <w:pPr>
        <w:spacing w:line="300" w:lineRule="atLeast"/>
        <w:ind w:firstLine="540"/>
        <w:jc w:val="both"/>
        <w:rPr>
          <w:color w:val="1C283D"/>
        </w:rPr>
      </w:pPr>
      <w:r>
        <w:rPr>
          <w:rFonts w:ascii="Calibri" w:hAnsi="Calibri"/>
          <w:b/>
          <w:bCs/>
          <w:color w:val="1C283D"/>
          <w:sz w:val="22"/>
          <w:szCs w:val="22"/>
        </w:rPr>
        <w:t>Ev aletlerinde uyulması gereken şartlar</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MADDE 14 – </w:t>
      </w:r>
      <w:r>
        <w:rPr>
          <w:rFonts w:ascii="Calibri" w:hAnsi="Calibri"/>
          <w:color w:val="1C283D"/>
          <w:sz w:val="22"/>
          <w:szCs w:val="22"/>
        </w:rPr>
        <w:t xml:space="preserve">(1) Ev </w:t>
      </w:r>
      <w:proofErr w:type="gramStart"/>
      <w:r>
        <w:rPr>
          <w:rFonts w:ascii="Calibri" w:hAnsi="Calibri"/>
          <w:color w:val="1C283D"/>
          <w:sz w:val="22"/>
          <w:szCs w:val="22"/>
        </w:rPr>
        <w:t>ekipmanlarının</w:t>
      </w:r>
      <w:proofErr w:type="gramEnd"/>
      <w:r>
        <w:rPr>
          <w:rFonts w:ascii="Calibri" w:hAnsi="Calibri"/>
          <w:color w:val="1C283D"/>
          <w:sz w:val="22"/>
          <w:szCs w:val="22"/>
        </w:rPr>
        <w:t xml:space="preserve"> gürültü seviyesi, ilgili mevzuat hükümlerine tabidir. Ev işlerinde kullanılan, ancak söz konusu mevzuatta yer almayan elektrikli veya elektriksiz aletlerle ilgili düzenlemeleri Sanayi ve Ticaret Bakanlığının Teşkilat ve Görevleri Hakkında Kanun hükümleri uyarınca Sanayi ve Ticaret Bakanlığı yapar.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Sanayi tesislerinde kullanılan alet, </w:t>
      </w:r>
      <w:proofErr w:type="gramStart"/>
      <w:r>
        <w:rPr>
          <w:rFonts w:ascii="Calibri" w:hAnsi="Calibri"/>
          <w:b/>
          <w:bCs/>
          <w:color w:val="1C283D"/>
          <w:sz w:val="22"/>
          <w:szCs w:val="22"/>
        </w:rPr>
        <w:t>ekipman</w:t>
      </w:r>
      <w:proofErr w:type="gramEnd"/>
      <w:r>
        <w:rPr>
          <w:rFonts w:ascii="Calibri" w:hAnsi="Calibri"/>
          <w:b/>
          <w:bCs/>
          <w:color w:val="1C283D"/>
          <w:sz w:val="22"/>
          <w:szCs w:val="22"/>
        </w:rPr>
        <w:t xml:space="preserve"> ve makinelerde uyulması gereken şartlar </w:t>
      </w:r>
    </w:p>
    <w:p w:rsidR="005951F1" w:rsidRDefault="005951F1" w:rsidP="005951F1">
      <w:pPr>
        <w:spacing w:line="300" w:lineRule="atLeast"/>
        <w:ind w:firstLine="540"/>
        <w:jc w:val="both"/>
        <w:rPr>
          <w:color w:val="1C283D"/>
        </w:rPr>
      </w:pPr>
      <w:r>
        <w:rPr>
          <w:rFonts w:ascii="Calibri" w:hAnsi="Calibri"/>
          <w:b/>
          <w:bCs/>
          <w:color w:val="1C283D"/>
          <w:sz w:val="22"/>
          <w:szCs w:val="22"/>
        </w:rPr>
        <w:t>MADDE 15 –</w:t>
      </w:r>
      <w:r>
        <w:rPr>
          <w:rFonts w:ascii="Calibri" w:hAnsi="Calibri"/>
          <w:color w:val="1C283D"/>
          <w:sz w:val="22"/>
          <w:szCs w:val="22"/>
        </w:rPr>
        <w:t xml:space="preserve"> (1) Sanayi tesislerinde kullanılan alet, </w:t>
      </w:r>
      <w:proofErr w:type="gramStart"/>
      <w:r>
        <w:rPr>
          <w:rFonts w:ascii="Calibri" w:hAnsi="Calibri"/>
          <w:color w:val="1C283D"/>
          <w:sz w:val="22"/>
          <w:szCs w:val="22"/>
        </w:rPr>
        <w:t>ekipman</w:t>
      </w:r>
      <w:proofErr w:type="gramEnd"/>
      <w:r>
        <w:rPr>
          <w:rFonts w:ascii="Calibri" w:hAnsi="Calibri"/>
          <w:color w:val="1C283D"/>
          <w:sz w:val="22"/>
          <w:szCs w:val="22"/>
        </w:rPr>
        <w:t xml:space="preserve"> ve makinelerde 3/3/2009 tarihli ve 27158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Makina Emniyeti Yönetmeliğinde (2006/42/AT) belirtilen esaslar sağlanır. Sanayi tesislerinde kullanılan alet, </w:t>
      </w:r>
      <w:proofErr w:type="gramStart"/>
      <w:r>
        <w:rPr>
          <w:rFonts w:ascii="Calibri" w:hAnsi="Calibri"/>
          <w:color w:val="1C283D"/>
          <w:sz w:val="22"/>
          <w:szCs w:val="22"/>
        </w:rPr>
        <w:t>ekipman</w:t>
      </w:r>
      <w:proofErr w:type="gramEnd"/>
      <w:r>
        <w:rPr>
          <w:rFonts w:ascii="Calibri" w:hAnsi="Calibri"/>
          <w:color w:val="1C283D"/>
          <w:sz w:val="22"/>
          <w:szCs w:val="22"/>
        </w:rPr>
        <w:t xml:space="preserve"> ve makinelerin ses gücü seviyeleri ile ilgili düzenlemeleri Sanayi ve Ticaret Bakanlığının Teşkilat ve Görevleri Hakkında Kanun hükümleri uyarınca Sanayi ve Ticaret Bakanlığı yapar. Sanayi tesislerinde çalışanların kulak sağlık ve konforu açısından maruz kaldıkları gürültü ve titreşim seviyeleri için; </w:t>
      </w:r>
      <w:proofErr w:type="gramStart"/>
      <w:r>
        <w:rPr>
          <w:rFonts w:ascii="Calibri" w:hAnsi="Calibri"/>
          <w:color w:val="1C283D"/>
          <w:sz w:val="22"/>
          <w:szCs w:val="22"/>
        </w:rPr>
        <w:t>23/12/2003</w:t>
      </w:r>
      <w:proofErr w:type="gramEnd"/>
      <w:r>
        <w:rPr>
          <w:rFonts w:ascii="Calibri" w:hAnsi="Calibri"/>
          <w:color w:val="1C283D"/>
          <w:sz w:val="22"/>
          <w:szCs w:val="22"/>
        </w:rPr>
        <w:t xml:space="preserve"> tarihli ve 25325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Gürültü Yönetmeliği ile 23/12/2003 tarihli ve 25325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Titreşim Yönetmeliğinde belirtilen esaslar sağlanır. </w:t>
      </w:r>
    </w:p>
    <w:p w:rsidR="005951F1" w:rsidRDefault="005951F1" w:rsidP="005951F1">
      <w:pPr>
        <w:spacing w:line="300" w:lineRule="atLeast"/>
        <w:ind w:firstLine="540"/>
        <w:jc w:val="center"/>
        <w:rPr>
          <w:color w:val="1C283D"/>
        </w:rPr>
      </w:pPr>
      <w:r>
        <w:rPr>
          <w:rFonts w:ascii="Calibri" w:hAnsi="Calibri"/>
          <w:b/>
          <w:bCs/>
          <w:color w:val="1C283D"/>
          <w:sz w:val="22"/>
          <w:szCs w:val="22"/>
        </w:rPr>
        <w:t>DÖRDÜNCÜ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Çevresel Gürültü Esas ve Kriterleri</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Çevresel gürültü göstergeleri ve bu göstergelerin uygulanması </w:t>
      </w:r>
    </w:p>
    <w:p w:rsidR="005951F1" w:rsidRDefault="005951F1" w:rsidP="005951F1">
      <w:pPr>
        <w:spacing w:line="300" w:lineRule="atLeast"/>
        <w:ind w:firstLine="540"/>
        <w:jc w:val="both"/>
        <w:rPr>
          <w:color w:val="1C283D"/>
        </w:rPr>
      </w:pPr>
      <w:r>
        <w:rPr>
          <w:rFonts w:ascii="Calibri" w:hAnsi="Calibri"/>
          <w:b/>
          <w:bCs/>
          <w:color w:val="1C283D"/>
          <w:sz w:val="22"/>
          <w:szCs w:val="22"/>
        </w:rPr>
        <w:lastRenderedPageBreak/>
        <w:t>MADDE 16 –</w:t>
      </w:r>
      <w:r>
        <w:rPr>
          <w:rFonts w:ascii="Calibri" w:hAnsi="Calibri"/>
          <w:color w:val="1C283D"/>
          <w:sz w:val="22"/>
          <w:szCs w:val="22"/>
        </w:rPr>
        <w:t xml:space="preserve"> (1) Çevresel gürültü göstergelerinin seçimine ve bu göstergelerin uygulanmasına ilişkin esaslar aşağıda belirtilmiştir: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Gürültü haritaları ve bunların </w:t>
      </w:r>
      <w:proofErr w:type="gramStart"/>
      <w:r>
        <w:rPr>
          <w:rFonts w:ascii="Calibri" w:hAnsi="Calibri"/>
          <w:color w:val="1C283D"/>
          <w:sz w:val="22"/>
          <w:szCs w:val="22"/>
        </w:rPr>
        <w:t>revizyonu</w:t>
      </w:r>
      <w:proofErr w:type="gramEnd"/>
      <w:r>
        <w:rPr>
          <w:rFonts w:ascii="Calibri" w:hAnsi="Calibri"/>
          <w:color w:val="1C283D"/>
          <w:sz w:val="22"/>
          <w:szCs w:val="22"/>
        </w:rPr>
        <w:t xml:space="preserve"> çalışmalarında Ek-I-1.1.1 ve Ek-I-1.1.2’de belirtilen </w:t>
      </w:r>
      <w:proofErr w:type="spellStart"/>
      <w:r>
        <w:rPr>
          <w:rFonts w:ascii="Calibri" w:hAnsi="Calibri"/>
          <w:color w:val="1C283D"/>
          <w:sz w:val="22"/>
          <w:szCs w:val="22"/>
        </w:rPr>
        <w:t>Lgag</w:t>
      </w:r>
      <w:proofErr w:type="spellEnd"/>
      <w:r>
        <w:rPr>
          <w:rFonts w:ascii="Calibri" w:hAnsi="Calibri"/>
          <w:color w:val="1C283D"/>
          <w:sz w:val="22"/>
          <w:szCs w:val="22"/>
        </w:rPr>
        <w:t xml:space="preserve"> ve </w:t>
      </w:r>
      <w:proofErr w:type="spellStart"/>
      <w:r>
        <w:rPr>
          <w:rFonts w:ascii="Calibri" w:hAnsi="Calibri"/>
          <w:color w:val="1C283D"/>
          <w:sz w:val="22"/>
          <w:szCs w:val="22"/>
        </w:rPr>
        <w:t>Lgece</w:t>
      </w:r>
      <w:proofErr w:type="spellEnd"/>
      <w:r>
        <w:rPr>
          <w:rFonts w:ascii="Calibri" w:hAnsi="Calibri"/>
          <w:color w:val="1C283D"/>
          <w:sz w:val="22"/>
          <w:szCs w:val="22"/>
        </w:rPr>
        <w:t xml:space="preserve"> gürültü göstergeleri kullanılır.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Akustik planlama, akustik gölge bölgeleme çalışmaları için </w:t>
      </w:r>
      <w:proofErr w:type="spellStart"/>
      <w:r>
        <w:rPr>
          <w:rFonts w:ascii="Calibri" w:hAnsi="Calibri"/>
          <w:color w:val="1C283D"/>
          <w:sz w:val="22"/>
          <w:szCs w:val="22"/>
        </w:rPr>
        <w:t>Lgag</w:t>
      </w:r>
      <w:proofErr w:type="spellEnd"/>
      <w:r>
        <w:rPr>
          <w:rFonts w:ascii="Calibri" w:hAnsi="Calibri"/>
          <w:color w:val="1C283D"/>
          <w:sz w:val="22"/>
          <w:szCs w:val="22"/>
        </w:rPr>
        <w:t xml:space="preserve"> ve </w:t>
      </w:r>
      <w:proofErr w:type="spellStart"/>
      <w:r>
        <w:rPr>
          <w:rFonts w:ascii="Calibri" w:hAnsi="Calibri"/>
          <w:color w:val="1C283D"/>
          <w:sz w:val="22"/>
          <w:szCs w:val="22"/>
        </w:rPr>
        <w:t>Lgece</w:t>
      </w:r>
      <w:proofErr w:type="spellEnd"/>
      <w:r>
        <w:rPr>
          <w:rFonts w:ascii="Calibri" w:hAnsi="Calibri"/>
          <w:color w:val="1C283D"/>
          <w:sz w:val="22"/>
          <w:szCs w:val="22"/>
        </w:rPr>
        <w:t xml:space="preserve"> gürültü göstergeleri dışında başka gürültü göstergeleri kullanılabilir.</w:t>
      </w:r>
    </w:p>
    <w:p w:rsidR="005951F1" w:rsidRDefault="005951F1" w:rsidP="005951F1">
      <w:pPr>
        <w:spacing w:line="300" w:lineRule="atLeast"/>
        <w:ind w:firstLine="540"/>
        <w:jc w:val="both"/>
        <w:rPr>
          <w:color w:val="1C283D"/>
        </w:rPr>
      </w:pPr>
      <w:r>
        <w:rPr>
          <w:rFonts w:ascii="Calibri" w:hAnsi="Calibri"/>
          <w:color w:val="1C283D"/>
          <w:sz w:val="22"/>
          <w:szCs w:val="22"/>
        </w:rPr>
        <w:t>c) (a) ve (b) bentleri dışındaki özel durumlar için Ek-I-</w:t>
      </w:r>
      <w:proofErr w:type="gramStart"/>
      <w:r>
        <w:rPr>
          <w:rFonts w:ascii="Calibri" w:hAnsi="Calibri"/>
          <w:color w:val="1C283D"/>
          <w:sz w:val="22"/>
          <w:szCs w:val="22"/>
        </w:rPr>
        <w:t>1.2’de</w:t>
      </w:r>
      <w:proofErr w:type="gramEnd"/>
      <w:r>
        <w:rPr>
          <w:rFonts w:ascii="Calibri" w:hAnsi="Calibri"/>
          <w:color w:val="1C283D"/>
          <w:sz w:val="22"/>
          <w:szCs w:val="22"/>
        </w:rPr>
        <w:t xml:space="preserve"> listelenen ilave gürültü göstergeleri kullanılabilir.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Değerlendirme yöntemleri </w:t>
      </w:r>
    </w:p>
    <w:p w:rsidR="005951F1" w:rsidRDefault="005951F1" w:rsidP="005951F1">
      <w:pPr>
        <w:spacing w:line="300" w:lineRule="atLeast"/>
        <w:ind w:firstLine="540"/>
        <w:jc w:val="both"/>
        <w:rPr>
          <w:color w:val="1C283D"/>
        </w:rPr>
      </w:pPr>
      <w:r>
        <w:rPr>
          <w:rFonts w:ascii="Calibri" w:hAnsi="Calibri"/>
          <w:b/>
          <w:bCs/>
          <w:color w:val="1C283D"/>
          <w:sz w:val="22"/>
          <w:szCs w:val="22"/>
        </w:rPr>
        <w:t>MADDE 17 –</w:t>
      </w:r>
      <w:r>
        <w:rPr>
          <w:rFonts w:ascii="Calibri" w:hAnsi="Calibri"/>
          <w:color w:val="1C283D"/>
          <w:sz w:val="22"/>
          <w:szCs w:val="22"/>
        </w:rPr>
        <w:t xml:space="preserve"> (1) Çevresel gürültü seviyelerinin değerlendirilmesine ilişkin yöntemler aşağıda belirtilmiştir: </w:t>
      </w:r>
    </w:p>
    <w:p w:rsidR="005951F1" w:rsidRDefault="005951F1" w:rsidP="005951F1">
      <w:pPr>
        <w:spacing w:line="300" w:lineRule="atLeast"/>
        <w:ind w:firstLine="540"/>
        <w:jc w:val="both"/>
        <w:rPr>
          <w:color w:val="1C283D"/>
        </w:rPr>
      </w:pPr>
      <w:r>
        <w:rPr>
          <w:rFonts w:ascii="Calibri" w:hAnsi="Calibri"/>
          <w:color w:val="1C283D"/>
          <w:sz w:val="22"/>
          <w:szCs w:val="22"/>
        </w:rPr>
        <w:t>a) Ek-</w:t>
      </w:r>
      <w:proofErr w:type="spellStart"/>
      <w:r>
        <w:rPr>
          <w:rFonts w:ascii="Calibri" w:hAnsi="Calibri"/>
          <w:color w:val="1C283D"/>
          <w:sz w:val="22"/>
          <w:szCs w:val="22"/>
        </w:rPr>
        <w:t>I’de</w:t>
      </w:r>
      <w:proofErr w:type="spellEnd"/>
      <w:r>
        <w:rPr>
          <w:rFonts w:ascii="Calibri" w:hAnsi="Calibri"/>
          <w:color w:val="1C283D"/>
          <w:sz w:val="22"/>
          <w:szCs w:val="22"/>
        </w:rPr>
        <w:t xml:space="preserve"> tanımlanan çevresel gürültü göstergeleri Ek-</w:t>
      </w:r>
      <w:proofErr w:type="spellStart"/>
      <w:r>
        <w:rPr>
          <w:rFonts w:ascii="Calibri" w:hAnsi="Calibri"/>
          <w:color w:val="1C283D"/>
          <w:sz w:val="22"/>
          <w:szCs w:val="22"/>
        </w:rPr>
        <w:t>II’de</w:t>
      </w:r>
      <w:proofErr w:type="spellEnd"/>
      <w:r>
        <w:rPr>
          <w:rFonts w:ascii="Calibri" w:hAnsi="Calibri"/>
          <w:color w:val="1C283D"/>
          <w:sz w:val="22"/>
          <w:szCs w:val="22"/>
        </w:rPr>
        <w:t xml:space="preserve"> belirtilen değerlendirme yöntemleri aracılığı ile belirlenir. </w:t>
      </w:r>
    </w:p>
    <w:p w:rsidR="005951F1" w:rsidRDefault="005951F1" w:rsidP="005951F1">
      <w:pPr>
        <w:spacing w:line="300" w:lineRule="atLeast"/>
        <w:ind w:firstLine="540"/>
        <w:jc w:val="both"/>
        <w:rPr>
          <w:color w:val="1C283D"/>
        </w:rPr>
      </w:pPr>
      <w:r>
        <w:rPr>
          <w:rFonts w:ascii="Calibri" w:hAnsi="Calibri"/>
          <w:color w:val="1C283D"/>
          <w:sz w:val="22"/>
          <w:szCs w:val="22"/>
        </w:rPr>
        <w:t>b) Mevcut gürültü seviyesinin toplum üzerindeki etkilenme derecesi ve gürültünün günlük yaşamda çeşitli eylemler üzerinde olabilecek zararlı etkileri Ek-</w:t>
      </w:r>
      <w:proofErr w:type="spellStart"/>
      <w:r>
        <w:rPr>
          <w:rFonts w:ascii="Calibri" w:hAnsi="Calibri"/>
          <w:color w:val="1C283D"/>
          <w:sz w:val="22"/>
          <w:szCs w:val="22"/>
        </w:rPr>
        <w:t>III’de</w:t>
      </w:r>
      <w:proofErr w:type="spellEnd"/>
      <w:r>
        <w:rPr>
          <w:rFonts w:ascii="Calibri" w:hAnsi="Calibri"/>
          <w:color w:val="1C283D"/>
          <w:sz w:val="22"/>
          <w:szCs w:val="22"/>
        </w:rPr>
        <w:t xml:space="preserve"> verilen doz-etki ilişkisi kullanılarak tespit edilir. Doz-etki ilişkisine ait etkilenme analizine dair kılavuz Sağlık Bakanlığının uygun görüşü alınarak Bakanlıkça hazırlanır.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Kara yolu çevresel gürültü </w:t>
      </w:r>
      <w:proofErr w:type="gramStart"/>
      <w:r>
        <w:rPr>
          <w:rFonts w:ascii="Calibri" w:hAnsi="Calibri"/>
          <w:b/>
          <w:bCs/>
          <w:color w:val="1C283D"/>
          <w:sz w:val="22"/>
          <w:szCs w:val="22"/>
        </w:rPr>
        <w:t>kriterleri</w:t>
      </w:r>
      <w:proofErr w:type="gramEnd"/>
      <w:r>
        <w:rPr>
          <w:rFonts w:ascii="Calibri" w:hAnsi="Calibri"/>
          <w:b/>
          <w:bCs/>
          <w:color w:val="1C283D"/>
          <w:sz w:val="22"/>
          <w:szCs w:val="22"/>
        </w:rPr>
        <w:t xml:space="preserve">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MADDE 18 – </w:t>
      </w:r>
      <w:r>
        <w:rPr>
          <w:rFonts w:ascii="Calibri" w:hAnsi="Calibri"/>
          <w:color w:val="1C283D"/>
          <w:sz w:val="22"/>
          <w:szCs w:val="22"/>
        </w:rPr>
        <w:t>(1) Kara yolundan çevreye yayılan gürültü seviyesi ve gürültünün önlenmesine ilişkin sınır değerler Ek-VII Tablo-1’de belirtilmiştir. Karayollarından kaynaklanan çevresel gürültü seviyesi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Tablo-1’deki sınır değerleri aşamaz.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Raylı sistem çevresel gürültü </w:t>
      </w:r>
      <w:proofErr w:type="gramStart"/>
      <w:r>
        <w:rPr>
          <w:rFonts w:ascii="Calibri" w:hAnsi="Calibri"/>
          <w:b/>
          <w:bCs/>
          <w:color w:val="1C283D"/>
          <w:sz w:val="22"/>
          <w:szCs w:val="22"/>
        </w:rPr>
        <w:t>kriterleri</w:t>
      </w:r>
      <w:proofErr w:type="gramEnd"/>
      <w:r>
        <w:rPr>
          <w:rFonts w:ascii="Calibri" w:hAnsi="Calibri"/>
          <w:b/>
          <w:bCs/>
          <w:color w:val="1C283D"/>
          <w:sz w:val="22"/>
          <w:szCs w:val="22"/>
        </w:rPr>
        <w:t xml:space="preserve"> </w:t>
      </w:r>
    </w:p>
    <w:p w:rsidR="005951F1" w:rsidRDefault="005951F1" w:rsidP="005951F1">
      <w:pPr>
        <w:spacing w:line="300" w:lineRule="atLeast"/>
        <w:ind w:firstLine="540"/>
        <w:jc w:val="both"/>
        <w:rPr>
          <w:color w:val="1C283D"/>
        </w:rPr>
      </w:pPr>
      <w:r>
        <w:rPr>
          <w:rFonts w:ascii="Calibri" w:hAnsi="Calibri"/>
          <w:b/>
          <w:bCs/>
          <w:color w:val="1C283D"/>
          <w:sz w:val="22"/>
          <w:szCs w:val="22"/>
        </w:rPr>
        <w:t>MADDE 19 –</w:t>
      </w:r>
      <w:r>
        <w:rPr>
          <w:rFonts w:ascii="Calibri" w:hAnsi="Calibri"/>
          <w:color w:val="1C283D"/>
          <w:sz w:val="22"/>
          <w:szCs w:val="22"/>
        </w:rPr>
        <w:t xml:space="preserve"> (1) Raylı sistemlerden kaynaklanan gürültü seviyesi ve gürültünün önlenmesine ilişkin </w:t>
      </w:r>
      <w:proofErr w:type="gramStart"/>
      <w:r>
        <w:rPr>
          <w:rFonts w:ascii="Calibri" w:hAnsi="Calibri"/>
          <w:color w:val="1C283D"/>
          <w:sz w:val="22"/>
          <w:szCs w:val="22"/>
        </w:rPr>
        <w:t>kriterler</w:t>
      </w:r>
      <w:proofErr w:type="gramEnd"/>
      <w:r>
        <w:rPr>
          <w:rFonts w:ascii="Calibri" w:hAnsi="Calibri"/>
          <w:color w:val="1C283D"/>
          <w:sz w:val="22"/>
          <w:szCs w:val="22"/>
        </w:rPr>
        <w:t xml:space="preserve">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Raylı ulaşım sistemlerinden çevreye yayılan gürültü seviyesi </w:t>
      </w:r>
      <w:proofErr w:type="spellStart"/>
      <w:r>
        <w:rPr>
          <w:rFonts w:ascii="Calibri" w:hAnsi="Calibri"/>
          <w:color w:val="1C283D"/>
          <w:sz w:val="22"/>
          <w:szCs w:val="22"/>
        </w:rPr>
        <w:t>Lgündüz</w:t>
      </w:r>
      <w:proofErr w:type="spellEnd"/>
      <w:r>
        <w:rPr>
          <w:rFonts w:ascii="Calibri" w:hAnsi="Calibri"/>
          <w:color w:val="1C283D"/>
          <w:sz w:val="22"/>
          <w:szCs w:val="22"/>
        </w:rPr>
        <w:t xml:space="preserve"> 65 </w:t>
      </w:r>
      <w:proofErr w:type="spellStart"/>
      <w:r>
        <w:rPr>
          <w:rFonts w:ascii="Calibri" w:hAnsi="Calibri"/>
          <w:color w:val="1C283D"/>
          <w:sz w:val="22"/>
          <w:szCs w:val="22"/>
        </w:rPr>
        <w:t>dBA</w:t>
      </w:r>
      <w:proofErr w:type="spellEnd"/>
      <w:r>
        <w:rPr>
          <w:rFonts w:ascii="Calibri" w:hAnsi="Calibri"/>
          <w:color w:val="1C283D"/>
          <w:sz w:val="22"/>
          <w:szCs w:val="22"/>
        </w:rPr>
        <w:t xml:space="preserve">, </w:t>
      </w:r>
      <w:proofErr w:type="spellStart"/>
      <w:r>
        <w:rPr>
          <w:rFonts w:ascii="Calibri" w:hAnsi="Calibri"/>
          <w:color w:val="1C283D"/>
          <w:sz w:val="22"/>
          <w:szCs w:val="22"/>
        </w:rPr>
        <w:t>Lakşam</w:t>
      </w:r>
      <w:proofErr w:type="spellEnd"/>
      <w:r>
        <w:rPr>
          <w:rFonts w:ascii="Calibri" w:hAnsi="Calibri"/>
          <w:color w:val="1C283D"/>
          <w:sz w:val="22"/>
          <w:szCs w:val="22"/>
        </w:rPr>
        <w:t xml:space="preserve"> 60 </w:t>
      </w:r>
      <w:proofErr w:type="spellStart"/>
      <w:r>
        <w:rPr>
          <w:rFonts w:ascii="Calibri" w:hAnsi="Calibri"/>
          <w:color w:val="1C283D"/>
          <w:sz w:val="22"/>
          <w:szCs w:val="22"/>
        </w:rPr>
        <w:t>dBA</w:t>
      </w:r>
      <w:proofErr w:type="spellEnd"/>
      <w:r>
        <w:rPr>
          <w:rFonts w:ascii="Calibri" w:hAnsi="Calibri"/>
          <w:color w:val="1C283D"/>
          <w:sz w:val="22"/>
          <w:szCs w:val="22"/>
        </w:rPr>
        <w:t xml:space="preserve"> ve </w:t>
      </w:r>
      <w:proofErr w:type="spellStart"/>
      <w:r>
        <w:rPr>
          <w:rFonts w:ascii="Calibri" w:hAnsi="Calibri"/>
          <w:color w:val="1C283D"/>
          <w:sz w:val="22"/>
          <w:szCs w:val="22"/>
        </w:rPr>
        <w:t>Lgece</w:t>
      </w:r>
      <w:proofErr w:type="spellEnd"/>
      <w:r>
        <w:rPr>
          <w:rFonts w:ascii="Calibri" w:hAnsi="Calibri"/>
          <w:color w:val="1C283D"/>
          <w:sz w:val="22"/>
          <w:szCs w:val="22"/>
        </w:rPr>
        <w:t xml:space="preserve"> 55 </w:t>
      </w:r>
      <w:proofErr w:type="spellStart"/>
      <w:r>
        <w:rPr>
          <w:rFonts w:ascii="Calibri" w:hAnsi="Calibri"/>
          <w:color w:val="1C283D"/>
          <w:sz w:val="22"/>
          <w:szCs w:val="22"/>
        </w:rPr>
        <w:t>dBA</w:t>
      </w:r>
      <w:proofErr w:type="spellEnd"/>
      <w:r>
        <w:rPr>
          <w:rFonts w:ascii="Calibri" w:hAnsi="Calibri"/>
          <w:color w:val="1C283D"/>
          <w:sz w:val="22"/>
          <w:szCs w:val="22"/>
        </w:rPr>
        <w:t xml:space="preserve"> sınır değerlerini aşamaz.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Hafif raylı sistemlerin yer altından geçtiği kapalı alanlar ile yer üstünden geçtiği alanlarda; bekleme, iniş ve biniş platformlarında, istasyonlarda ve havalandırma kanallarında zaman dilimine bağlı olarak oluşabilecek </w:t>
      </w:r>
      <w:proofErr w:type="spellStart"/>
      <w:r>
        <w:rPr>
          <w:rFonts w:ascii="Calibri" w:hAnsi="Calibri"/>
          <w:color w:val="1C283D"/>
          <w:sz w:val="22"/>
          <w:szCs w:val="22"/>
        </w:rPr>
        <w:t>Leq</w:t>
      </w:r>
      <w:proofErr w:type="spellEnd"/>
      <w:r>
        <w:rPr>
          <w:rFonts w:ascii="Calibri" w:hAnsi="Calibri"/>
          <w:color w:val="1C283D"/>
          <w:sz w:val="22"/>
          <w:szCs w:val="22"/>
        </w:rPr>
        <w:t xml:space="preserve"> cinsinden çevresel gürültü sınır değerleri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Tablo-2’deki değerleri aşamaz.</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Hafif raylı sistemlerin yer altından geçtiği yerlerde istasyon boş iken 500 </w:t>
      </w:r>
      <w:proofErr w:type="spellStart"/>
      <w:r>
        <w:rPr>
          <w:rFonts w:ascii="Calibri" w:hAnsi="Calibri"/>
          <w:color w:val="1C283D"/>
          <w:sz w:val="22"/>
          <w:szCs w:val="22"/>
        </w:rPr>
        <w:t>Hz’de</w:t>
      </w:r>
      <w:proofErr w:type="spellEnd"/>
      <w:r>
        <w:rPr>
          <w:rFonts w:ascii="Calibri" w:hAnsi="Calibri"/>
          <w:color w:val="1C283D"/>
          <w:sz w:val="22"/>
          <w:szCs w:val="22"/>
        </w:rPr>
        <w:t xml:space="preserve"> maksimum çınlama süresi proje hedef değeri için </w:t>
      </w:r>
      <w:proofErr w:type="gramStart"/>
      <w:r>
        <w:rPr>
          <w:rFonts w:ascii="Calibri" w:hAnsi="Calibri"/>
          <w:color w:val="1C283D"/>
          <w:sz w:val="22"/>
          <w:szCs w:val="22"/>
        </w:rPr>
        <w:t>1.4</w:t>
      </w:r>
      <w:proofErr w:type="gramEnd"/>
      <w:r>
        <w:rPr>
          <w:rFonts w:ascii="Calibri" w:hAnsi="Calibri"/>
          <w:color w:val="1C283D"/>
          <w:sz w:val="22"/>
          <w:szCs w:val="22"/>
        </w:rPr>
        <w:t xml:space="preserve">, kabul değeri için ise 1.6 saniye olur. Kent içi ve dışında hafif raylı ulaşım sisteminin gürültüye hassas alanlardan geçtiği yerlerde gürültü perdeleme teknikleri dikkate alınarak etkin ve uygulanabilir tedbirler alınır.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Hava alanları çevresel gürültü </w:t>
      </w:r>
      <w:proofErr w:type="gramStart"/>
      <w:r>
        <w:rPr>
          <w:rFonts w:ascii="Calibri" w:hAnsi="Calibri"/>
          <w:b/>
          <w:bCs/>
          <w:color w:val="1C283D"/>
          <w:sz w:val="22"/>
          <w:szCs w:val="22"/>
        </w:rPr>
        <w:t>kriterleri</w:t>
      </w:r>
      <w:proofErr w:type="gramEnd"/>
      <w:r>
        <w:rPr>
          <w:rFonts w:ascii="Calibri" w:hAnsi="Calibri"/>
          <w:b/>
          <w:bCs/>
          <w:color w:val="1C283D"/>
          <w:sz w:val="22"/>
          <w:szCs w:val="22"/>
        </w:rPr>
        <w:t xml:space="preserve"> </w:t>
      </w:r>
    </w:p>
    <w:p w:rsidR="005951F1" w:rsidRDefault="005951F1" w:rsidP="005951F1">
      <w:pPr>
        <w:spacing w:line="300" w:lineRule="atLeast"/>
        <w:ind w:firstLine="540"/>
        <w:jc w:val="both"/>
        <w:rPr>
          <w:color w:val="1C283D"/>
        </w:rPr>
      </w:pPr>
      <w:r>
        <w:rPr>
          <w:rFonts w:ascii="Calibri" w:hAnsi="Calibri"/>
          <w:b/>
          <w:bCs/>
          <w:color w:val="1C283D"/>
          <w:sz w:val="22"/>
          <w:szCs w:val="22"/>
        </w:rPr>
        <w:t>MADDE 20 –</w:t>
      </w:r>
      <w:r>
        <w:rPr>
          <w:rFonts w:ascii="Calibri" w:hAnsi="Calibri"/>
          <w:color w:val="1C283D"/>
          <w:sz w:val="22"/>
          <w:szCs w:val="22"/>
        </w:rPr>
        <w:t xml:space="preserve"> (1) Hava alanlarından çevreye yayılan gürültü seviyesi ve gürültünün önlenmesine ilişkin </w:t>
      </w:r>
      <w:proofErr w:type="gramStart"/>
      <w:r>
        <w:rPr>
          <w:rFonts w:ascii="Calibri" w:hAnsi="Calibri"/>
          <w:color w:val="1C283D"/>
          <w:sz w:val="22"/>
          <w:szCs w:val="22"/>
        </w:rPr>
        <w:t>kriterler</w:t>
      </w:r>
      <w:proofErr w:type="gramEnd"/>
      <w:r>
        <w:rPr>
          <w:rFonts w:ascii="Calibri" w:hAnsi="Calibri"/>
          <w:color w:val="1C283D"/>
          <w:sz w:val="22"/>
          <w:szCs w:val="22"/>
        </w:rPr>
        <w:t xml:space="preserve">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a) Havaalanlarından çevreye yayılan gürültü seviyesi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Tablo-3’te verilen sınır değerleri aşamaz.</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Ambulans helikopterleri hariç, helikopter iniş pistlerinden çevreye yayılan gürültü seviyesi </w:t>
      </w:r>
      <w:proofErr w:type="spellStart"/>
      <w:r>
        <w:rPr>
          <w:rFonts w:ascii="Calibri" w:hAnsi="Calibri"/>
          <w:color w:val="1C283D"/>
          <w:sz w:val="22"/>
          <w:szCs w:val="22"/>
        </w:rPr>
        <w:t>Lgündüz</w:t>
      </w:r>
      <w:proofErr w:type="spellEnd"/>
      <w:r>
        <w:rPr>
          <w:rFonts w:ascii="Calibri" w:hAnsi="Calibri"/>
          <w:color w:val="1C283D"/>
          <w:sz w:val="22"/>
          <w:szCs w:val="22"/>
        </w:rPr>
        <w:t xml:space="preserve"> 65 </w:t>
      </w:r>
      <w:proofErr w:type="spellStart"/>
      <w:r>
        <w:rPr>
          <w:rFonts w:ascii="Calibri" w:hAnsi="Calibri"/>
          <w:color w:val="1C283D"/>
          <w:sz w:val="22"/>
          <w:szCs w:val="22"/>
        </w:rPr>
        <w:t>dBA</w:t>
      </w:r>
      <w:proofErr w:type="spellEnd"/>
      <w:r>
        <w:rPr>
          <w:rFonts w:ascii="Calibri" w:hAnsi="Calibri"/>
          <w:color w:val="1C283D"/>
          <w:sz w:val="22"/>
          <w:szCs w:val="22"/>
        </w:rPr>
        <w:t xml:space="preserve">, </w:t>
      </w:r>
      <w:proofErr w:type="spellStart"/>
      <w:r>
        <w:rPr>
          <w:rFonts w:ascii="Calibri" w:hAnsi="Calibri"/>
          <w:color w:val="1C283D"/>
          <w:sz w:val="22"/>
          <w:szCs w:val="22"/>
        </w:rPr>
        <w:t>Lakşam</w:t>
      </w:r>
      <w:proofErr w:type="spellEnd"/>
      <w:r>
        <w:rPr>
          <w:rFonts w:ascii="Calibri" w:hAnsi="Calibri"/>
          <w:color w:val="1C283D"/>
          <w:sz w:val="22"/>
          <w:szCs w:val="22"/>
        </w:rPr>
        <w:t xml:space="preserve"> 60 </w:t>
      </w:r>
      <w:proofErr w:type="spellStart"/>
      <w:r>
        <w:rPr>
          <w:rFonts w:ascii="Calibri" w:hAnsi="Calibri"/>
          <w:color w:val="1C283D"/>
          <w:sz w:val="22"/>
          <w:szCs w:val="22"/>
        </w:rPr>
        <w:t>dBA</w:t>
      </w:r>
      <w:proofErr w:type="spellEnd"/>
      <w:r>
        <w:rPr>
          <w:rFonts w:ascii="Calibri" w:hAnsi="Calibri"/>
          <w:color w:val="1C283D"/>
          <w:sz w:val="22"/>
          <w:szCs w:val="22"/>
        </w:rPr>
        <w:t xml:space="preserve"> ve </w:t>
      </w:r>
      <w:proofErr w:type="spellStart"/>
      <w:r>
        <w:rPr>
          <w:rFonts w:ascii="Calibri" w:hAnsi="Calibri"/>
          <w:color w:val="1C283D"/>
          <w:sz w:val="22"/>
          <w:szCs w:val="22"/>
        </w:rPr>
        <w:t>Lgece</w:t>
      </w:r>
      <w:proofErr w:type="spellEnd"/>
      <w:r>
        <w:rPr>
          <w:rFonts w:ascii="Calibri" w:hAnsi="Calibri"/>
          <w:color w:val="1C283D"/>
          <w:sz w:val="22"/>
          <w:szCs w:val="22"/>
        </w:rPr>
        <w:t xml:space="preserve"> 55 </w:t>
      </w:r>
      <w:proofErr w:type="spellStart"/>
      <w:r>
        <w:rPr>
          <w:rFonts w:ascii="Calibri" w:hAnsi="Calibri"/>
          <w:color w:val="1C283D"/>
          <w:sz w:val="22"/>
          <w:szCs w:val="22"/>
        </w:rPr>
        <w:t>dBA</w:t>
      </w:r>
      <w:proofErr w:type="spellEnd"/>
      <w:r>
        <w:rPr>
          <w:rFonts w:ascii="Calibri" w:hAnsi="Calibri"/>
          <w:color w:val="1C283D"/>
          <w:sz w:val="22"/>
          <w:szCs w:val="22"/>
        </w:rPr>
        <w:t xml:space="preserve"> sınır değerlerini aşamaz.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Yılda elli binden fazla iniş/kalkışın yapıldığı hava alanlarında Ulaştırma Bakanlığı tarafından; havaalanı çevresinde çevresel gürültü seviyesini tespit etmek amacıyla gürültü ölçüm/kontrol/izleme sistemi kurulur.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ç) </w:t>
      </w:r>
      <w:r>
        <w:rPr>
          <w:rFonts w:ascii="Calibri" w:hAnsi="Calibri"/>
          <w:b/>
          <w:bCs/>
          <w:color w:val="1C283D"/>
          <w:sz w:val="22"/>
          <w:szCs w:val="22"/>
        </w:rPr>
        <w:t>(</w:t>
      </w:r>
      <w:proofErr w:type="gramStart"/>
      <w:r>
        <w:rPr>
          <w:rFonts w:ascii="Calibri" w:hAnsi="Calibri"/>
          <w:b/>
          <w:bCs/>
          <w:color w:val="1C283D"/>
          <w:sz w:val="22"/>
          <w:szCs w:val="22"/>
        </w:rPr>
        <w:t>Mülga:RG</w:t>
      </w:r>
      <w:proofErr w:type="gramEnd"/>
      <w:r>
        <w:rPr>
          <w:rFonts w:ascii="Calibri" w:hAnsi="Calibri"/>
          <w:b/>
          <w:bCs/>
          <w:color w:val="1C283D"/>
          <w:sz w:val="22"/>
          <w:szCs w:val="22"/>
        </w:rPr>
        <w:t>-18/11/2015-29536)</w:t>
      </w:r>
      <w:r>
        <w:rPr>
          <w:rFonts w:ascii="Calibri" w:hAnsi="Calibri"/>
          <w:color w:val="1C283D"/>
          <w:sz w:val="22"/>
          <w:szCs w:val="22"/>
        </w:rPr>
        <w:t xml:space="preserve"> </w:t>
      </w:r>
    </w:p>
    <w:p w:rsidR="005951F1" w:rsidRDefault="005951F1" w:rsidP="005951F1">
      <w:pPr>
        <w:spacing w:line="300" w:lineRule="atLeast"/>
        <w:ind w:firstLine="540"/>
        <w:jc w:val="both"/>
        <w:rPr>
          <w:color w:val="1C283D"/>
        </w:rPr>
      </w:pPr>
      <w:proofErr w:type="gramStart"/>
      <w:r>
        <w:rPr>
          <w:rFonts w:ascii="Calibri" w:hAnsi="Calibri"/>
          <w:b/>
          <w:bCs/>
          <w:color w:val="1C283D"/>
          <w:sz w:val="22"/>
          <w:szCs w:val="22"/>
        </w:rPr>
        <w:t>Su yolları</w:t>
      </w:r>
      <w:proofErr w:type="gramEnd"/>
      <w:r>
        <w:rPr>
          <w:rFonts w:ascii="Calibri" w:hAnsi="Calibri"/>
          <w:b/>
          <w:bCs/>
          <w:color w:val="1C283D"/>
          <w:sz w:val="22"/>
          <w:szCs w:val="22"/>
        </w:rPr>
        <w:t xml:space="preserve"> için çevresel gürültü kriterleri </w:t>
      </w:r>
    </w:p>
    <w:p w:rsidR="005951F1" w:rsidRDefault="005951F1" w:rsidP="005951F1">
      <w:pPr>
        <w:spacing w:line="300" w:lineRule="atLeast"/>
        <w:ind w:firstLine="540"/>
        <w:jc w:val="both"/>
        <w:rPr>
          <w:color w:val="1C283D"/>
        </w:rPr>
      </w:pPr>
      <w:r>
        <w:rPr>
          <w:rFonts w:ascii="Calibri" w:hAnsi="Calibri"/>
          <w:b/>
          <w:bCs/>
          <w:color w:val="1C283D"/>
          <w:sz w:val="22"/>
          <w:szCs w:val="22"/>
        </w:rPr>
        <w:lastRenderedPageBreak/>
        <w:t>MADDE 21 –</w:t>
      </w:r>
      <w:r>
        <w:rPr>
          <w:rFonts w:ascii="Calibri" w:hAnsi="Calibri"/>
          <w:color w:val="1C283D"/>
          <w:sz w:val="22"/>
          <w:szCs w:val="22"/>
        </w:rPr>
        <w:t xml:space="preserve"> (1) İskele, liman ve benzeri yerler ile deniz, göl, boğaz, nehir gibi </w:t>
      </w:r>
      <w:proofErr w:type="gramStart"/>
      <w:r>
        <w:rPr>
          <w:rFonts w:ascii="Calibri" w:hAnsi="Calibri"/>
          <w:color w:val="1C283D"/>
          <w:sz w:val="22"/>
          <w:szCs w:val="22"/>
        </w:rPr>
        <w:t>su yollarında</w:t>
      </w:r>
      <w:proofErr w:type="gramEnd"/>
      <w:r>
        <w:rPr>
          <w:rFonts w:ascii="Calibri" w:hAnsi="Calibri"/>
          <w:color w:val="1C283D"/>
          <w:sz w:val="22"/>
          <w:szCs w:val="22"/>
        </w:rPr>
        <w:t xml:space="preserve"> kullanılan ulaşım araçlarından çevreye yayılan gürültü seviyesi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İskele, liman gibi yerler ile deniz, koy, göl, boğaz, nehir gibi suyollarında kullanılan ulaşım araçlarından yayılan çevresel gürültü seviyesi </w:t>
      </w:r>
      <w:proofErr w:type="spellStart"/>
      <w:r>
        <w:rPr>
          <w:rFonts w:ascii="Calibri" w:hAnsi="Calibri"/>
          <w:color w:val="1C283D"/>
          <w:sz w:val="22"/>
          <w:szCs w:val="22"/>
        </w:rPr>
        <w:t>Lgündüz</w:t>
      </w:r>
      <w:proofErr w:type="spellEnd"/>
      <w:r>
        <w:rPr>
          <w:rFonts w:ascii="Calibri" w:hAnsi="Calibri"/>
          <w:color w:val="1C283D"/>
          <w:sz w:val="22"/>
          <w:szCs w:val="22"/>
        </w:rPr>
        <w:t xml:space="preserve"> 65 </w:t>
      </w:r>
      <w:proofErr w:type="spellStart"/>
      <w:r>
        <w:rPr>
          <w:rFonts w:ascii="Calibri" w:hAnsi="Calibri"/>
          <w:color w:val="1C283D"/>
          <w:sz w:val="22"/>
          <w:szCs w:val="22"/>
        </w:rPr>
        <w:t>dBA</w:t>
      </w:r>
      <w:proofErr w:type="spellEnd"/>
      <w:r>
        <w:rPr>
          <w:rFonts w:ascii="Calibri" w:hAnsi="Calibri"/>
          <w:color w:val="1C283D"/>
          <w:sz w:val="22"/>
          <w:szCs w:val="22"/>
        </w:rPr>
        <w:t xml:space="preserve">, </w:t>
      </w:r>
      <w:proofErr w:type="spellStart"/>
      <w:r>
        <w:rPr>
          <w:rFonts w:ascii="Calibri" w:hAnsi="Calibri"/>
          <w:color w:val="1C283D"/>
          <w:sz w:val="22"/>
          <w:szCs w:val="22"/>
        </w:rPr>
        <w:t>Lakşam</w:t>
      </w:r>
      <w:proofErr w:type="spellEnd"/>
      <w:r>
        <w:rPr>
          <w:rFonts w:ascii="Calibri" w:hAnsi="Calibri"/>
          <w:color w:val="1C283D"/>
          <w:sz w:val="22"/>
          <w:szCs w:val="22"/>
        </w:rPr>
        <w:t xml:space="preserve"> 60 </w:t>
      </w:r>
      <w:proofErr w:type="spellStart"/>
      <w:r>
        <w:rPr>
          <w:rFonts w:ascii="Calibri" w:hAnsi="Calibri"/>
          <w:color w:val="1C283D"/>
          <w:sz w:val="22"/>
          <w:szCs w:val="22"/>
        </w:rPr>
        <w:t>dBA</w:t>
      </w:r>
      <w:proofErr w:type="spellEnd"/>
      <w:r>
        <w:rPr>
          <w:rFonts w:ascii="Calibri" w:hAnsi="Calibri"/>
          <w:color w:val="1C283D"/>
          <w:sz w:val="22"/>
          <w:szCs w:val="22"/>
        </w:rPr>
        <w:t xml:space="preserve"> ve </w:t>
      </w:r>
      <w:proofErr w:type="spellStart"/>
      <w:r>
        <w:rPr>
          <w:rFonts w:ascii="Calibri" w:hAnsi="Calibri"/>
          <w:color w:val="1C283D"/>
          <w:sz w:val="22"/>
          <w:szCs w:val="22"/>
        </w:rPr>
        <w:t>Lgece</w:t>
      </w:r>
      <w:proofErr w:type="spellEnd"/>
      <w:r>
        <w:rPr>
          <w:rFonts w:ascii="Calibri" w:hAnsi="Calibri"/>
          <w:color w:val="1C283D"/>
          <w:sz w:val="22"/>
          <w:szCs w:val="22"/>
        </w:rPr>
        <w:t xml:space="preserve"> 55 </w:t>
      </w:r>
      <w:proofErr w:type="spellStart"/>
      <w:r>
        <w:rPr>
          <w:rFonts w:ascii="Calibri" w:hAnsi="Calibri"/>
          <w:color w:val="1C283D"/>
          <w:sz w:val="22"/>
          <w:szCs w:val="22"/>
        </w:rPr>
        <w:t>dBA</w:t>
      </w:r>
      <w:proofErr w:type="spellEnd"/>
      <w:r>
        <w:rPr>
          <w:rFonts w:ascii="Calibri" w:hAnsi="Calibri"/>
          <w:color w:val="1C283D"/>
          <w:sz w:val="22"/>
          <w:szCs w:val="22"/>
        </w:rPr>
        <w:t xml:space="preserve"> sınır değerlerini aşamaz.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b) İskele, liman gibi yerler ile deniz, koy, göl, boğaz, nehir gibi suyollarında kullanılan araçlar ve bu araçlarda canlı müzik yayını yapılması sonucu yayılan toplam çevresel gürültü seviyesi bu maddede yer alan sınır değeri en fazla gündüz zaman dilimi için 5 </w:t>
      </w:r>
      <w:proofErr w:type="spellStart"/>
      <w:r>
        <w:rPr>
          <w:rFonts w:ascii="Calibri" w:hAnsi="Calibri"/>
          <w:color w:val="1C283D"/>
          <w:sz w:val="22"/>
          <w:szCs w:val="22"/>
        </w:rPr>
        <w:t>dBA</w:t>
      </w:r>
      <w:proofErr w:type="spellEnd"/>
      <w:r>
        <w:rPr>
          <w:rFonts w:ascii="Calibri" w:hAnsi="Calibri"/>
          <w:color w:val="1C283D"/>
          <w:sz w:val="22"/>
          <w:szCs w:val="22"/>
        </w:rPr>
        <w:t xml:space="preserve">, akşam zaman dilimi için 3 </w:t>
      </w:r>
      <w:proofErr w:type="spellStart"/>
      <w:r>
        <w:rPr>
          <w:rFonts w:ascii="Calibri" w:hAnsi="Calibri"/>
          <w:color w:val="1C283D"/>
          <w:sz w:val="22"/>
          <w:szCs w:val="22"/>
        </w:rPr>
        <w:t>dBA</w:t>
      </w:r>
      <w:proofErr w:type="spellEnd"/>
      <w:r>
        <w:rPr>
          <w:rFonts w:ascii="Calibri" w:hAnsi="Calibri"/>
          <w:color w:val="1C283D"/>
          <w:sz w:val="22"/>
          <w:szCs w:val="22"/>
        </w:rPr>
        <w:t xml:space="preserve"> aşabilir, gece zaman dilimi için aşamaz. </w:t>
      </w:r>
      <w:proofErr w:type="gramEnd"/>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İşletme, tesis ve işyerleri için çevresel gürültü </w:t>
      </w:r>
      <w:proofErr w:type="gramStart"/>
      <w:r>
        <w:rPr>
          <w:rFonts w:ascii="Calibri" w:hAnsi="Calibri"/>
          <w:b/>
          <w:bCs/>
          <w:color w:val="1C283D"/>
          <w:sz w:val="22"/>
          <w:szCs w:val="22"/>
        </w:rPr>
        <w:t>kriterleri</w:t>
      </w:r>
      <w:proofErr w:type="gramEnd"/>
      <w:r>
        <w:rPr>
          <w:rFonts w:ascii="Calibri" w:hAnsi="Calibri"/>
          <w:b/>
          <w:bCs/>
          <w:color w:val="1C283D"/>
          <w:sz w:val="22"/>
          <w:szCs w:val="22"/>
        </w:rPr>
        <w:t xml:space="preserve"> </w:t>
      </w:r>
    </w:p>
    <w:p w:rsidR="005951F1" w:rsidRDefault="005951F1" w:rsidP="005951F1">
      <w:pPr>
        <w:spacing w:line="300" w:lineRule="atLeast"/>
        <w:ind w:firstLine="540"/>
        <w:jc w:val="both"/>
        <w:rPr>
          <w:color w:val="1C283D"/>
        </w:rPr>
      </w:pPr>
      <w:r>
        <w:rPr>
          <w:rFonts w:ascii="Calibri" w:hAnsi="Calibri"/>
          <w:b/>
          <w:bCs/>
          <w:color w:val="1C283D"/>
          <w:sz w:val="22"/>
          <w:szCs w:val="22"/>
        </w:rPr>
        <w:t>MADDE 22 –</w:t>
      </w:r>
      <w:r>
        <w:rPr>
          <w:rFonts w:ascii="Calibri" w:hAnsi="Calibri"/>
          <w:color w:val="1C283D"/>
          <w:sz w:val="22"/>
          <w:szCs w:val="22"/>
        </w:rPr>
        <w:t xml:space="preserve"> (1) İşletme, tesis, atölye, imalathane ve işyerlerinden çevreye yayılan gürültü seviyesine ilişkin </w:t>
      </w:r>
      <w:proofErr w:type="gramStart"/>
      <w:r>
        <w:rPr>
          <w:rFonts w:ascii="Calibri" w:hAnsi="Calibri"/>
          <w:color w:val="1C283D"/>
          <w:sz w:val="22"/>
          <w:szCs w:val="22"/>
        </w:rPr>
        <w:t>kriterler</w:t>
      </w:r>
      <w:proofErr w:type="gramEnd"/>
      <w:r>
        <w:rPr>
          <w:rFonts w:ascii="Calibri" w:hAnsi="Calibri"/>
          <w:color w:val="1C283D"/>
          <w:sz w:val="22"/>
          <w:szCs w:val="22"/>
        </w:rPr>
        <w:t xml:space="preserve">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a) Her bir işletme ve tesisten çevreye yayılan gürültü seviyesi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Tablo-4’te verilen sınır değerleri aşamaz.</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Gürültüye hassas kullanımları etkileyebilecek şekilde yakınında, bitişiğinde, altında veya üstünde faaliyetini sürdüren; her bir işyeri, atölye, imalathane ve benzeri işletmelerden hava yoluyla çevreye yayılan veya ortak bölme elemanları, ara döşemeler, tavan veya bitişik duvarlar aracılığıyla gürültüye hassas kullanımlara iletilen çevresel gürültü seviyesi </w:t>
      </w:r>
      <w:proofErr w:type="spellStart"/>
      <w:r>
        <w:rPr>
          <w:rFonts w:ascii="Calibri" w:hAnsi="Calibri"/>
          <w:color w:val="1C283D"/>
          <w:sz w:val="22"/>
          <w:szCs w:val="22"/>
        </w:rPr>
        <w:t>Leq</w:t>
      </w:r>
      <w:proofErr w:type="spellEnd"/>
      <w:r>
        <w:rPr>
          <w:rFonts w:ascii="Calibri" w:hAnsi="Calibri"/>
          <w:color w:val="1C283D"/>
          <w:sz w:val="22"/>
          <w:szCs w:val="22"/>
        </w:rPr>
        <w:t xml:space="preserve"> gürültü göstergesi cinsinden arka plan gürültü seviyesini 5 </w:t>
      </w:r>
      <w:proofErr w:type="spellStart"/>
      <w:r>
        <w:rPr>
          <w:rFonts w:ascii="Calibri" w:hAnsi="Calibri"/>
          <w:color w:val="1C283D"/>
          <w:sz w:val="22"/>
          <w:szCs w:val="22"/>
        </w:rPr>
        <w:t>dBA’dan</w:t>
      </w:r>
      <w:proofErr w:type="spellEnd"/>
      <w:r>
        <w:rPr>
          <w:rFonts w:ascii="Calibri" w:hAnsi="Calibri"/>
          <w:color w:val="1C283D"/>
          <w:sz w:val="22"/>
          <w:szCs w:val="22"/>
        </w:rPr>
        <w:t xml:space="preserve"> fazla aşamaz.</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Birden fazla işyeri, atölye, imalathane gibi işletmeler ile organize sanayi bölgesi veya küçük sanayi sitesinden çevreye yayılan toplam çevresel gürültü seviyesi </w:t>
      </w:r>
      <w:proofErr w:type="spellStart"/>
      <w:r>
        <w:rPr>
          <w:rFonts w:ascii="Calibri" w:hAnsi="Calibri"/>
          <w:color w:val="1C283D"/>
          <w:sz w:val="22"/>
          <w:szCs w:val="22"/>
        </w:rPr>
        <w:t>Leq</w:t>
      </w:r>
      <w:proofErr w:type="spellEnd"/>
      <w:r>
        <w:rPr>
          <w:rFonts w:ascii="Calibri" w:hAnsi="Calibri"/>
          <w:color w:val="1C283D"/>
          <w:sz w:val="22"/>
          <w:szCs w:val="22"/>
        </w:rPr>
        <w:t xml:space="preserve"> gürültü göstergesi cinsinden arka plan gürültü seviyesini 7-10 </w:t>
      </w:r>
      <w:proofErr w:type="spellStart"/>
      <w:r>
        <w:rPr>
          <w:rFonts w:ascii="Calibri" w:hAnsi="Calibri"/>
          <w:color w:val="1C283D"/>
          <w:sz w:val="22"/>
          <w:szCs w:val="22"/>
        </w:rPr>
        <w:t>dBA</w:t>
      </w:r>
      <w:proofErr w:type="spellEnd"/>
      <w:r>
        <w:rPr>
          <w:rFonts w:ascii="Calibri" w:hAnsi="Calibri"/>
          <w:color w:val="1C283D"/>
          <w:sz w:val="22"/>
          <w:szCs w:val="22"/>
        </w:rPr>
        <w:t xml:space="preserve"> aralığından fazla aşamaz. Bu aralık esas alınmak kaydıyla, toplam çevresel gürültü seviyesi; gürültüye maruz kalınan alandaki etkilenen kişi sayısı, gürültü kaynağı ile gürültüye hassas mekânlar arasındaki mesafe ve benzeri faktörler göz önünde bulundurularak İl Mahalli Çevre Kurulu Kararı ile belirlenir. Bu bentte verilen sınır değerin aşılması halinde, arka plan gürültü seviyesine katkısı olan her bir işyeri sınır değer aşımından eşit olarak sorumludur. Gürültüye katkı oranları belirlendikten sonra her bir işletme gerekli tedbirleri alır.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ç) İşletme, tesis, atölye, imalathane ve işyerlerinin faaliyeti sonucu oluşabilecek darbe gürültüsü </w:t>
      </w:r>
      <w:proofErr w:type="spellStart"/>
      <w:r>
        <w:rPr>
          <w:rFonts w:ascii="Calibri" w:hAnsi="Calibri"/>
          <w:color w:val="1C283D"/>
          <w:sz w:val="22"/>
          <w:szCs w:val="22"/>
        </w:rPr>
        <w:t>LCmax</w:t>
      </w:r>
      <w:proofErr w:type="spellEnd"/>
      <w:r>
        <w:rPr>
          <w:rFonts w:ascii="Calibri" w:hAnsi="Calibri"/>
          <w:color w:val="1C283D"/>
          <w:sz w:val="22"/>
          <w:szCs w:val="22"/>
        </w:rPr>
        <w:t xml:space="preserve"> gürültü göstergesi cinsinden 100 </w:t>
      </w:r>
      <w:proofErr w:type="spellStart"/>
      <w:r>
        <w:rPr>
          <w:rFonts w:ascii="Calibri" w:hAnsi="Calibri"/>
          <w:color w:val="1C283D"/>
          <w:sz w:val="22"/>
          <w:szCs w:val="22"/>
        </w:rPr>
        <w:t>dBC’yi</w:t>
      </w:r>
      <w:proofErr w:type="spellEnd"/>
      <w:r>
        <w:rPr>
          <w:rFonts w:ascii="Calibri" w:hAnsi="Calibri"/>
          <w:color w:val="1C283D"/>
          <w:sz w:val="22"/>
          <w:szCs w:val="22"/>
        </w:rPr>
        <w:t xml:space="preserve"> aşamaz.</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Şantiye alanları için çevresel gürültü </w:t>
      </w:r>
      <w:proofErr w:type="gramStart"/>
      <w:r>
        <w:rPr>
          <w:rFonts w:ascii="Calibri" w:hAnsi="Calibri"/>
          <w:b/>
          <w:bCs/>
          <w:color w:val="1C283D"/>
          <w:sz w:val="22"/>
          <w:szCs w:val="22"/>
        </w:rPr>
        <w:t>kriterleri</w:t>
      </w:r>
      <w:proofErr w:type="gramEnd"/>
      <w:r>
        <w:rPr>
          <w:rFonts w:ascii="Calibri" w:hAnsi="Calibri"/>
          <w:b/>
          <w:bCs/>
          <w:color w:val="1C283D"/>
          <w:sz w:val="22"/>
          <w:szCs w:val="22"/>
        </w:rPr>
        <w:t xml:space="preserve"> </w:t>
      </w:r>
    </w:p>
    <w:p w:rsidR="005951F1" w:rsidRDefault="005951F1" w:rsidP="005951F1">
      <w:pPr>
        <w:spacing w:line="300" w:lineRule="atLeast"/>
        <w:ind w:firstLine="540"/>
        <w:jc w:val="both"/>
        <w:rPr>
          <w:color w:val="1C283D"/>
        </w:rPr>
      </w:pPr>
      <w:r>
        <w:rPr>
          <w:rFonts w:ascii="Calibri" w:hAnsi="Calibri"/>
          <w:b/>
          <w:bCs/>
          <w:color w:val="1C283D"/>
          <w:sz w:val="22"/>
          <w:szCs w:val="22"/>
        </w:rPr>
        <w:t>MADDE 23 –</w:t>
      </w:r>
      <w:r>
        <w:rPr>
          <w:rFonts w:ascii="Calibri" w:hAnsi="Calibri"/>
          <w:color w:val="1C283D"/>
          <w:sz w:val="22"/>
          <w:szCs w:val="22"/>
        </w:rPr>
        <w:t xml:space="preserve"> (1) Şantiye alanlarından çevreye yayılan gürültü seviyesi ve gürültünün önlenmesine ilişkin </w:t>
      </w:r>
      <w:proofErr w:type="gramStart"/>
      <w:r>
        <w:rPr>
          <w:rFonts w:ascii="Calibri" w:hAnsi="Calibri"/>
          <w:color w:val="1C283D"/>
          <w:sz w:val="22"/>
          <w:szCs w:val="22"/>
        </w:rPr>
        <w:t>kriterler</w:t>
      </w:r>
      <w:proofErr w:type="gramEnd"/>
      <w:r>
        <w:rPr>
          <w:rFonts w:ascii="Calibri" w:hAnsi="Calibri"/>
          <w:color w:val="1C283D"/>
          <w:sz w:val="22"/>
          <w:szCs w:val="22"/>
        </w:rPr>
        <w:t xml:space="preserve">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a) Şantiye alanındaki faaliyet türlerinden çevreye yayılan gürültü seviyesi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Tablo-5’te verilen sınır değerleri aşamaz.</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Konut bölgeleri içinde ve yakın çevresinde gerçekleştirilen şantiye faaliyetleri gündüz zaman dilimi dışında akşam ve gece zaman dilimlerinde sürdürülemez.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w:t>
      </w:r>
      <w:proofErr w:type="spellStart"/>
      <w:r>
        <w:rPr>
          <w:rFonts w:ascii="Calibri" w:hAnsi="Calibri"/>
          <w:color w:val="1C283D"/>
          <w:sz w:val="22"/>
          <w:szCs w:val="22"/>
        </w:rPr>
        <w:t>Haftasonu</w:t>
      </w:r>
      <w:proofErr w:type="spellEnd"/>
      <w:r>
        <w:rPr>
          <w:rFonts w:ascii="Calibri" w:hAnsi="Calibri"/>
          <w:color w:val="1C283D"/>
          <w:sz w:val="22"/>
          <w:szCs w:val="22"/>
        </w:rPr>
        <w:t xml:space="preserve"> ve resmî tatil günlerinde gerçekleştirilecek şantiye faaliyetlerine, konut bölgeleri ve yakın çevresinden gelen </w:t>
      </w:r>
      <w:proofErr w:type="gramStart"/>
      <w:r>
        <w:rPr>
          <w:rFonts w:ascii="Calibri" w:hAnsi="Calibri"/>
          <w:color w:val="1C283D"/>
          <w:sz w:val="22"/>
          <w:szCs w:val="22"/>
        </w:rPr>
        <w:t>şikayetlerin</w:t>
      </w:r>
      <w:proofErr w:type="gramEnd"/>
      <w:r>
        <w:rPr>
          <w:rFonts w:ascii="Calibri" w:hAnsi="Calibri"/>
          <w:color w:val="1C283D"/>
          <w:sz w:val="22"/>
          <w:szCs w:val="22"/>
        </w:rPr>
        <w:t xml:space="preserve"> yoğunluğu dikkate alınarak, İl Mahalli Çevre Kurulu Kararı ile yasaklama getirilebilir.</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ç) Kamu yararı gerektiren baraj, köprü, tünel, otoyol, şehir içi anayol, toplu konut gibi projelerin inşaat faaliyetleri ile şehir içinde gündüz trafiği engelleyecek inşaat faaliyetleri gündüz zaman diliminde çalışmamak koşuluyla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Tablo-5’teki gündüz değerlerinden akşam için 5 </w:t>
      </w:r>
      <w:proofErr w:type="spellStart"/>
      <w:r>
        <w:rPr>
          <w:rFonts w:ascii="Calibri" w:hAnsi="Calibri"/>
          <w:color w:val="1C283D"/>
          <w:sz w:val="22"/>
          <w:szCs w:val="22"/>
        </w:rPr>
        <w:t>dBA</w:t>
      </w:r>
      <w:proofErr w:type="spellEnd"/>
      <w:r>
        <w:rPr>
          <w:rFonts w:ascii="Calibri" w:hAnsi="Calibri"/>
          <w:color w:val="1C283D"/>
          <w:sz w:val="22"/>
          <w:szCs w:val="22"/>
        </w:rPr>
        <w:t xml:space="preserve">, gece için 10 </w:t>
      </w:r>
      <w:proofErr w:type="spellStart"/>
      <w:r>
        <w:rPr>
          <w:rFonts w:ascii="Calibri" w:hAnsi="Calibri"/>
          <w:color w:val="1C283D"/>
          <w:sz w:val="22"/>
          <w:szCs w:val="22"/>
        </w:rPr>
        <w:t>dBA</w:t>
      </w:r>
      <w:proofErr w:type="spellEnd"/>
      <w:r>
        <w:rPr>
          <w:rFonts w:ascii="Calibri" w:hAnsi="Calibri"/>
          <w:color w:val="1C283D"/>
          <w:sz w:val="22"/>
          <w:szCs w:val="22"/>
        </w:rPr>
        <w:t xml:space="preserve"> çıkartılarak elde edilen sınır değerlerin sağlanması ve bu kapsamda alınacak İl Mahalli Çevre Kurulu Kararı ile sürdürülebilir.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 xml:space="preserve">d) Şantiye faaliyeti sonucu oluşabilecek darbe gürültüsü, </w:t>
      </w:r>
      <w:proofErr w:type="spellStart"/>
      <w:r>
        <w:rPr>
          <w:rFonts w:ascii="Calibri" w:hAnsi="Calibri"/>
          <w:color w:val="1C283D"/>
          <w:sz w:val="22"/>
          <w:szCs w:val="22"/>
        </w:rPr>
        <w:t>LCmax</w:t>
      </w:r>
      <w:proofErr w:type="spellEnd"/>
      <w:r>
        <w:rPr>
          <w:rFonts w:ascii="Calibri" w:hAnsi="Calibri"/>
          <w:color w:val="1C283D"/>
          <w:sz w:val="22"/>
          <w:szCs w:val="22"/>
        </w:rPr>
        <w:t xml:space="preserve"> gürültü göstergesi cinsinden 100 </w:t>
      </w:r>
      <w:proofErr w:type="spellStart"/>
      <w:r>
        <w:rPr>
          <w:rFonts w:ascii="Calibri" w:hAnsi="Calibri"/>
          <w:color w:val="1C283D"/>
          <w:sz w:val="22"/>
          <w:szCs w:val="22"/>
        </w:rPr>
        <w:t>dBC’yi</w:t>
      </w:r>
      <w:proofErr w:type="spellEnd"/>
      <w:r>
        <w:rPr>
          <w:rFonts w:ascii="Calibri" w:hAnsi="Calibri"/>
          <w:color w:val="1C283D"/>
          <w:sz w:val="22"/>
          <w:szCs w:val="22"/>
        </w:rPr>
        <w:t xml:space="preserve"> aşamaz.</w:t>
      </w:r>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 xml:space="preserve">e) Faaliyet sahibi tarafından şantiye alanında; inşaatın başlama, bitiş tarihleri ve çalışma </w:t>
      </w:r>
      <w:proofErr w:type="gramStart"/>
      <w:r>
        <w:rPr>
          <w:rFonts w:ascii="Calibri" w:hAnsi="Calibri"/>
          <w:color w:val="1C283D"/>
          <w:sz w:val="22"/>
          <w:szCs w:val="22"/>
        </w:rPr>
        <w:t>periyotları</w:t>
      </w:r>
      <w:proofErr w:type="gramEnd"/>
      <w:r>
        <w:rPr>
          <w:rFonts w:ascii="Calibri" w:hAnsi="Calibri"/>
          <w:color w:val="1C283D"/>
          <w:sz w:val="22"/>
          <w:szCs w:val="22"/>
        </w:rPr>
        <w:t xml:space="preserve"> ile büyükşehir belediyesi veya il/ilçe belediyesinden alınan izinlere ilişkin bilgiler inşaat alanında herkesin kolayca görebileceği bir tabelada gösterilir.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f) Tatil beldelerinde ve turistik alanlarda gerçekleştirilen tüm şantiye faaliyetleri büyükşehir belediyesi ve/veya il/ilçe belediyesinin kararı doğrultusunda hafta sonları veya bir kaç ay süre ile tamamen durdurulabilir. </w:t>
      </w:r>
    </w:p>
    <w:p w:rsidR="005951F1" w:rsidRDefault="005951F1" w:rsidP="005951F1">
      <w:pPr>
        <w:spacing w:line="300" w:lineRule="atLeast"/>
        <w:ind w:firstLine="540"/>
        <w:jc w:val="both"/>
        <w:rPr>
          <w:color w:val="1C283D"/>
        </w:rPr>
      </w:pPr>
      <w:r>
        <w:rPr>
          <w:rFonts w:ascii="Calibri" w:hAnsi="Calibri"/>
          <w:b/>
          <w:bCs/>
          <w:color w:val="1C283D"/>
          <w:sz w:val="22"/>
          <w:szCs w:val="22"/>
        </w:rPr>
        <w:t>Eğlence yerlerine ilişkin esaslar</w:t>
      </w:r>
    </w:p>
    <w:p w:rsidR="005951F1" w:rsidRDefault="005951F1" w:rsidP="005951F1">
      <w:pPr>
        <w:spacing w:line="300" w:lineRule="atLeast"/>
        <w:ind w:firstLine="540"/>
        <w:jc w:val="both"/>
        <w:rPr>
          <w:color w:val="1C283D"/>
        </w:rPr>
      </w:pPr>
      <w:r>
        <w:rPr>
          <w:rFonts w:ascii="Calibri" w:hAnsi="Calibri"/>
          <w:b/>
          <w:bCs/>
          <w:color w:val="1C283D"/>
          <w:sz w:val="22"/>
          <w:szCs w:val="22"/>
        </w:rPr>
        <w:t>MADDE 24 –</w:t>
      </w:r>
      <w:r>
        <w:rPr>
          <w:rFonts w:ascii="Calibri" w:hAnsi="Calibri"/>
          <w:color w:val="1C283D"/>
          <w:sz w:val="22"/>
          <w:szCs w:val="22"/>
        </w:rPr>
        <w:t xml:space="preserve"> </w:t>
      </w:r>
      <w:r>
        <w:rPr>
          <w:rFonts w:ascii="Calibri" w:hAnsi="Calibri"/>
          <w:b/>
          <w:bCs/>
          <w:color w:val="1C283D"/>
          <w:sz w:val="22"/>
          <w:szCs w:val="22"/>
        </w:rPr>
        <w:t xml:space="preserve">(Başlığı ile birlikte </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w:t>
      </w:r>
    </w:p>
    <w:p w:rsidR="005951F1" w:rsidRDefault="005951F1" w:rsidP="005951F1">
      <w:pPr>
        <w:spacing w:line="300" w:lineRule="atLeast"/>
        <w:ind w:firstLine="566"/>
        <w:jc w:val="both"/>
        <w:rPr>
          <w:color w:val="1C283D"/>
        </w:rPr>
      </w:pPr>
      <w:r>
        <w:rPr>
          <w:rFonts w:ascii="Calibri" w:hAnsi="Calibri"/>
          <w:color w:val="1C283D"/>
          <w:sz w:val="22"/>
          <w:szCs w:val="22"/>
        </w:rPr>
        <w:t>(1) Müzik yayını yapan eğlence yerlerinden kaynaklanan çevresel gürültünün önlenmesine ilişkin esaslar aşağıda belirtilmiştir:</w:t>
      </w:r>
    </w:p>
    <w:p w:rsidR="005951F1" w:rsidRDefault="005951F1" w:rsidP="005951F1">
      <w:pPr>
        <w:spacing w:line="300" w:lineRule="atLeast"/>
        <w:ind w:firstLine="566"/>
        <w:jc w:val="both"/>
        <w:rPr>
          <w:color w:val="1C283D"/>
        </w:rPr>
      </w:pPr>
      <w:r>
        <w:rPr>
          <w:rFonts w:ascii="Calibri" w:hAnsi="Calibri"/>
          <w:color w:val="1C283D"/>
          <w:sz w:val="22"/>
          <w:szCs w:val="22"/>
        </w:rPr>
        <w:t xml:space="preserve">a) </w:t>
      </w:r>
      <w:r>
        <w:rPr>
          <w:rFonts w:ascii="Calibri" w:hAnsi="Calibri"/>
          <w:b/>
          <w:bCs/>
          <w:color w:val="1C283D"/>
          <w:sz w:val="22"/>
          <w:szCs w:val="22"/>
        </w:rPr>
        <w:t>(</w:t>
      </w:r>
      <w:proofErr w:type="gramStart"/>
      <w:r>
        <w:rPr>
          <w:rFonts w:ascii="Calibri" w:hAnsi="Calibri"/>
          <w:b/>
          <w:bCs/>
          <w:color w:val="1C283D"/>
          <w:sz w:val="22"/>
          <w:szCs w:val="22"/>
        </w:rPr>
        <w:t>Mülga:RG</w:t>
      </w:r>
      <w:proofErr w:type="gramEnd"/>
      <w:r>
        <w:rPr>
          <w:rFonts w:ascii="Calibri" w:hAnsi="Calibri"/>
          <w:b/>
          <w:bCs/>
          <w:color w:val="1C283D"/>
          <w:sz w:val="22"/>
          <w:szCs w:val="22"/>
        </w:rPr>
        <w:t>-18/11/2015-29536)</w:t>
      </w:r>
      <w:r>
        <w:rPr>
          <w:rFonts w:ascii="Calibri" w:hAnsi="Calibri"/>
          <w:color w:val="1C283D"/>
          <w:sz w:val="22"/>
          <w:szCs w:val="22"/>
        </w:rPr>
        <w:t xml:space="preserve"> </w:t>
      </w:r>
    </w:p>
    <w:p w:rsidR="005951F1" w:rsidRDefault="005951F1" w:rsidP="005951F1">
      <w:pPr>
        <w:spacing w:line="300" w:lineRule="atLeast"/>
        <w:ind w:firstLine="566"/>
        <w:jc w:val="both"/>
        <w:rPr>
          <w:color w:val="1C283D"/>
        </w:rPr>
      </w:pPr>
      <w:r>
        <w:rPr>
          <w:rFonts w:ascii="Calibri" w:hAnsi="Calibri"/>
          <w:color w:val="1C283D"/>
          <w:sz w:val="22"/>
          <w:szCs w:val="22"/>
        </w:rPr>
        <w:t xml:space="preserve">b) Etkilenen yapı ile bitişik nizamda olan eğlence yerinden/yerlerinden kaynaklanan çevresel gürültü, </w:t>
      </w:r>
      <w:proofErr w:type="spellStart"/>
      <w:r>
        <w:rPr>
          <w:rFonts w:ascii="Calibri" w:hAnsi="Calibri"/>
          <w:color w:val="1C283D"/>
          <w:sz w:val="22"/>
          <w:szCs w:val="22"/>
        </w:rPr>
        <w:t>Leq</w:t>
      </w:r>
      <w:proofErr w:type="spellEnd"/>
      <w:r>
        <w:rPr>
          <w:rFonts w:ascii="Calibri" w:hAnsi="Calibri"/>
          <w:color w:val="1C283D"/>
          <w:sz w:val="22"/>
          <w:szCs w:val="22"/>
        </w:rPr>
        <w:t xml:space="preserve"> gürültü göstergesi cinsinden etkilenen yapı içindeki arka plan gürültü seviyesi değerini aşamaz. </w:t>
      </w:r>
    </w:p>
    <w:p w:rsidR="005951F1" w:rsidRDefault="005951F1" w:rsidP="005951F1">
      <w:pPr>
        <w:spacing w:line="300" w:lineRule="atLeast"/>
        <w:ind w:firstLine="566"/>
        <w:jc w:val="both"/>
        <w:rPr>
          <w:color w:val="1C283D"/>
        </w:rPr>
      </w:pPr>
      <w:r>
        <w:rPr>
          <w:rFonts w:ascii="Calibri" w:hAnsi="Calibri"/>
          <w:color w:val="1C283D"/>
          <w:sz w:val="22"/>
          <w:szCs w:val="22"/>
        </w:rPr>
        <w:t xml:space="preserve">c) Etkilenen yapı ile bitişik nizamda olmayan eğlence yerinden kaynaklanan çevresel gürültü, </w:t>
      </w:r>
      <w:proofErr w:type="spellStart"/>
      <w:r>
        <w:rPr>
          <w:rFonts w:ascii="Calibri" w:hAnsi="Calibri"/>
          <w:color w:val="1C283D"/>
          <w:sz w:val="22"/>
          <w:szCs w:val="22"/>
        </w:rPr>
        <w:t>Leq</w:t>
      </w:r>
      <w:proofErr w:type="spellEnd"/>
      <w:r>
        <w:rPr>
          <w:rFonts w:ascii="Calibri" w:hAnsi="Calibri"/>
          <w:color w:val="1C283D"/>
          <w:sz w:val="22"/>
          <w:szCs w:val="22"/>
        </w:rPr>
        <w:t xml:space="preserve"> gürültü göstergesi cinsinden arka plan gürültü seviyesini 5 </w:t>
      </w:r>
      <w:proofErr w:type="spellStart"/>
      <w:r>
        <w:rPr>
          <w:rFonts w:ascii="Calibri" w:hAnsi="Calibri"/>
          <w:color w:val="1C283D"/>
          <w:sz w:val="22"/>
          <w:szCs w:val="22"/>
        </w:rPr>
        <w:t>dBA’dan</w:t>
      </w:r>
      <w:proofErr w:type="spellEnd"/>
      <w:r>
        <w:rPr>
          <w:rFonts w:ascii="Calibri" w:hAnsi="Calibri"/>
          <w:color w:val="1C283D"/>
          <w:sz w:val="22"/>
          <w:szCs w:val="22"/>
        </w:rPr>
        <w:t xml:space="preserve"> ve 7 </w:t>
      </w:r>
      <w:proofErr w:type="spellStart"/>
      <w:r>
        <w:rPr>
          <w:rFonts w:ascii="Calibri" w:hAnsi="Calibri"/>
          <w:color w:val="1C283D"/>
          <w:sz w:val="22"/>
          <w:szCs w:val="22"/>
        </w:rPr>
        <w:t>dBC’den</w:t>
      </w:r>
      <w:proofErr w:type="spellEnd"/>
      <w:r>
        <w:rPr>
          <w:rFonts w:ascii="Calibri" w:hAnsi="Calibri"/>
          <w:color w:val="1C283D"/>
          <w:sz w:val="22"/>
          <w:szCs w:val="22"/>
        </w:rPr>
        <w:t xml:space="preserve"> daha fazla aşamaz.</w:t>
      </w:r>
    </w:p>
    <w:p w:rsidR="005951F1" w:rsidRDefault="005951F1" w:rsidP="005951F1">
      <w:pPr>
        <w:spacing w:line="300" w:lineRule="atLeast"/>
        <w:ind w:firstLine="566"/>
        <w:jc w:val="both"/>
        <w:rPr>
          <w:color w:val="1C283D"/>
        </w:rPr>
      </w:pPr>
      <w:r>
        <w:rPr>
          <w:rFonts w:ascii="Calibri" w:hAnsi="Calibri"/>
          <w:color w:val="1C283D"/>
          <w:sz w:val="22"/>
          <w:szCs w:val="22"/>
        </w:rPr>
        <w:t xml:space="preserve">ç)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Birden fazla eğlence yerinden gürültüye hassas kullanımlara iletilen toplam çevresel gürültü seviyesi, </w:t>
      </w:r>
      <w:proofErr w:type="spellStart"/>
      <w:r>
        <w:rPr>
          <w:rFonts w:ascii="Calibri" w:hAnsi="Calibri"/>
          <w:color w:val="1C283D"/>
          <w:sz w:val="22"/>
          <w:szCs w:val="22"/>
        </w:rPr>
        <w:t>Leq</w:t>
      </w:r>
      <w:proofErr w:type="spellEnd"/>
      <w:r>
        <w:rPr>
          <w:rFonts w:ascii="Calibri" w:hAnsi="Calibri"/>
          <w:color w:val="1C283D"/>
          <w:sz w:val="22"/>
          <w:szCs w:val="22"/>
        </w:rPr>
        <w:t xml:space="preserve"> gürültü göstergesi cinsinden arka plan gürültü seviyesini 7-10 </w:t>
      </w:r>
      <w:proofErr w:type="spellStart"/>
      <w:r>
        <w:rPr>
          <w:rFonts w:ascii="Calibri" w:hAnsi="Calibri"/>
          <w:color w:val="1C283D"/>
          <w:sz w:val="22"/>
          <w:szCs w:val="22"/>
        </w:rPr>
        <w:t>dBA</w:t>
      </w:r>
      <w:proofErr w:type="spellEnd"/>
      <w:r>
        <w:rPr>
          <w:rFonts w:ascii="Calibri" w:hAnsi="Calibri"/>
          <w:color w:val="1C283D"/>
          <w:sz w:val="22"/>
          <w:szCs w:val="22"/>
        </w:rPr>
        <w:t xml:space="preserve"> ve 9-12 </w:t>
      </w:r>
      <w:proofErr w:type="spellStart"/>
      <w:r>
        <w:rPr>
          <w:rFonts w:ascii="Calibri" w:hAnsi="Calibri"/>
          <w:color w:val="1C283D"/>
          <w:sz w:val="22"/>
          <w:szCs w:val="22"/>
        </w:rPr>
        <w:t>dBC</w:t>
      </w:r>
      <w:proofErr w:type="spellEnd"/>
      <w:r>
        <w:rPr>
          <w:rFonts w:ascii="Calibri" w:hAnsi="Calibri"/>
          <w:color w:val="1C283D"/>
          <w:sz w:val="22"/>
          <w:szCs w:val="22"/>
        </w:rPr>
        <w:t xml:space="preserve"> aralığından fazla aşamaz. Bu aralık esas alınmak kaydıyla, toplam çevresel gürültü seviyesi, gürültüye maruz kalınan alandaki etkilenen kişi sayısı, gürültü kaynağı ile gürültüye hassas kullanımlar arasındaki mesafe gibi faktörler göz önünde bulundurularak İl Mahalli Çevre Kurulu Kararı ile belirlenir. Bu bentte verilen sınır değerin aşılması halinde, arka plan gürültü seviyesine katkısı olan her bir işletme sınır değer aşımından eşit olarak sorumludur. Gürültüye katkı oranlarına göre her bir işletme ve tesis gerekli tedbirleri alır.</w:t>
      </w:r>
    </w:p>
    <w:p w:rsidR="005951F1" w:rsidRDefault="005951F1" w:rsidP="005951F1">
      <w:pPr>
        <w:spacing w:line="300" w:lineRule="atLeast"/>
        <w:ind w:firstLine="566"/>
        <w:jc w:val="both"/>
        <w:rPr>
          <w:color w:val="1C283D"/>
        </w:rPr>
      </w:pPr>
      <w:r>
        <w:rPr>
          <w:rFonts w:ascii="Calibri" w:hAnsi="Calibri"/>
          <w:color w:val="1C283D"/>
          <w:sz w:val="22"/>
          <w:szCs w:val="22"/>
        </w:rPr>
        <w:t xml:space="preserve">d)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Çok hassas ve hassas kullanımların bulunduğu alanlarda faaliyet gösteren açık ve yarı açık eğlence yerlerinde, 24:00-07:00 saatleri arasında canlı müzik yayını yapılması yasaktır. Yörenin özelliğine bağlı olarak gerekli görülmesi halinde, canlı müzik yayınının yapılacağı zaman dilimleri İl Mahalli Çevre Kurulu Kararı ile yeniden düzenlenebilir. Diğer saatlerde ise (b) ve/veya (c) ve/veya (ç) bentlerinde belirtilen sınır değerleri sağlayacak şekilde faaliyetlerini sürdürür. </w:t>
      </w:r>
    </w:p>
    <w:p w:rsidR="005951F1" w:rsidRDefault="005951F1" w:rsidP="005951F1">
      <w:pPr>
        <w:spacing w:line="300" w:lineRule="atLeast"/>
        <w:ind w:firstLine="566"/>
        <w:jc w:val="both"/>
        <w:rPr>
          <w:color w:val="1C283D"/>
        </w:rPr>
      </w:pPr>
      <w:r>
        <w:rPr>
          <w:rFonts w:ascii="Calibri" w:hAnsi="Calibri"/>
          <w:color w:val="1C283D"/>
          <w:sz w:val="22"/>
          <w:szCs w:val="22"/>
        </w:rPr>
        <w:t xml:space="preserve">e)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Çok hassas ve hassas kullanımların bulunduğu yerlerde faaliyet gösteren açık ve yarı açık eğlence yerlerinin, yapılan denetimlerde (b) ve/veya (c) ve/veya (ç) bentlerinde belirtilen sınır değerleri bir yıl içinde üç defa sağlamadığının tespiti halinde, fiziki olarak tamamen kapalı hale getirilir.</w:t>
      </w:r>
    </w:p>
    <w:p w:rsidR="005951F1" w:rsidRDefault="005951F1" w:rsidP="005951F1">
      <w:pPr>
        <w:spacing w:line="300" w:lineRule="atLeast"/>
        <w:ind w:firstLine="566"/>
        <w:jc w:val="both"/>
        <w:rPr>
          <w:color w:val="1C283D"/>
        </w:rPr>
      </w:pPr>
      <w:r>
        <w:rPr>
          <w:rFonts w:ascii="Calibri" w:hAnsi="Calibri"/>
          <w:color w:val="1C283D"/>
          <w:sz w:val="22"/>
          <w:szCs w:val="22"/>
        </w:rPr>
        <w:t xml:space="preserve">f) Fiziki olarak tamamen kapalı bir </w:t>
      </w:r>
      <w:proofErr w:type="gramStart"/>
      <w:r>
        <w:rPr>
          <w:rFonts w:ascii="Calibri" w:hAnsi="Calibri"/>
          <w:color w:val="1C283D"/>
          <w:sz w:val="22"/>
          <w:szCs w:val="22"/>
        </w:rPr>
        <w:t>mekanda</w:t>
      </w:r>
      <w:proofErr w:type="gramEnd"/>
      <w:r>
        <w:rPr>
          <w:rFonts w:ascii="Calibri" w:hAnsi="Calibri"/>
          <w:color w:val="1C283D"/>
          <w:sz w:val="22"/>
          <w:szCs w:val="22"/>
        </w:rPr>
        <w:t xml:space="preserve"> faaliyet gösteren eğlence yerlerinden çevreye yayılan gürültü seviyesi, (b) ve/veya (c) ve/veya (ç) bentlerinde belirtilen sınır değerleri sağlayacak şekilde faaliyetlerini sürdürür.</w:t>
      </w:r>
    </w:p>
    <w:p w:rsidR="005951F1" w:rsidRDefault="005951F1" w:rsidP="005951F1">
      <w:pPr>
        <w:spacing w:line="300" w:lineRule="atLeast"/>
        <w:ind w:firstLine="566"/>
        <w:jc w:val="both"/>
        <w:rPr>
          <w:color w:val="1C283D"/>
        </w:rPr>
      </w:pPr>
      <w:r>
        <w:rPr>
          <w:rFonts w:ascii="Calibri" w:hAnsi="Calibri"/>
          <w:color w:val="1C283D"/>
          <w:sz w:val="22"/>
          <w:szCs w:val="22"/>
        </w:rPr>
        <w:t>g) Az hassas ve hassas olmayan kullanımların bulunduğu alanlarda açık ve yarı açık olarak faaliyet gösteren eğlence yerlerinden çevreye yayılan çevresel gürültü seviyesi, (b) ve/veya (c) ve/veya (ç) bentlerinde belirtilen sınır değerleri sağlayacak şekilde faaliyetlerini sürdürür.</w:t>
      </w:r>
    </w:p>
    <w:p w:rsidR="005951F1" w:rsidRDefault="005951F1" w:rsidP="005951F1">
      <w:pPr>
        <w:spacing w:line="300" w:lineRule="atLeast"/>
        <w:ind w:firstLine="566"/>
        <w:jc w:val="both"/>
        <w:rPr>
          <w:color w:val="1C283D"/>
        </w:rPr>
      </w:pPr>
      <w:r>
        <w:rPr>
          <w:rFonts w:ascii="Calibri" w:hAnsi="Calibri"/>
          <w:color w:val="1C283D"/>
          <w:sz w:val="22"/>
          <w:szCs w:val="22"/>
        </w:rPr>
        <w:t xml:space="preserve">ğ) Bu madde kapsamında canlı müzik yapabilecek eğlence yeri veya yerlerinin </w:t>
      </w:r>
      <w:proofErr w:type="gramStart"/>
      <w:r>
        <w:rPr>
          <w:rFonts w:ascii="Calibri" w:hAnsi="Calibri"/>
          <w:color w:val="1C283D"/>
          <w:sz w:val="22"/>
          <w:szCs w:val="22"/>
        </w:rPr>
        <w:t>14/7/2005</w:t>
      </w:r>
      <w:proofErr w:type="gramEnd"/>
      <w:r>
        <w:rPr>
          <w:rFonts w:ascii="Calibri" w:hAnsi="Calibri"/>
          <w:color w:val="1C283D"/>
          <w:sz w:val="22"/>
          <w:szCs w:val="22"/>
        </w:rPr>
        <w:t xml:space="preserve"> tarihli ve 2005/9207 sayılı Bakanlar Kurulu Kararı ile yürürlüğe konulan İşyeri Açma ve Çalışma Ruhsatlarına İlişkin Yönetmelik hükümlerine göre canlı müzik izni alması şarttır. Bu izin verilirken yetkili idarenin bu maddede belirtilen esaslara ilişkin uygun görüşü alınır, gerekli görüldüğü takdirde yetkili idare </w:t>
      </w:r>
      <w:r>
        <w:rPr>
          <w:rFonts w:ascii="Calibri" w:hAnsi="Calibri"/>
          <w:color w:val="1C283D"/>
          <w:sz w:val="22"/>
          <w:szCs w:val="22"/>
        </w:rPr>
        <w:lastRenderedPageBreak/>
        <w:t>Çevresel Gürültü Seviyesi Değerlendirme Raporu hazırlatır ve rapora ilişkin yetkili idarenin uygun görüşü esas alınır.</w:t>
      </w:r>
    </w:p>
    <w:p w:rsidR="005951F1" w:rsidRDefault="005951F1" w:rsidP="005951F1">
      <w:pPr>
        <w:spacing w:line="300" w:lineRule="atLeast"/>
        <w:ind w:firstLine="566"/>
        <w:jc w:val="both"/>
        <w:rPr>
          <w:color w:val="1C283D"/>
        </w:rPr>
      </w:pPr>
      <w:r>
        <w:rPr>
          <w:rFonts w:ascii="Calibri" w:hAnsi="Calibri"/>
          <w:color w:val="1C283D"/>
          <w:sz w:val="22"/>
          <w:szCs w:val="22"/>
        </w:rPr>
        <w:t xml:space="preserve">h) Bu maddede belirtilen esasların sağlanıp sağlanmadığı, yetkili idarenin belirleyeceği sürelerde sunulacak Çevresel Gürültü Seviyesi Değerlendirme Raporu ve/veya yetkili idare koordinasyonunda diğer mevzuat kapsamında yetkili kılınan kurum ve kuruluşlar ile işbirliği içinde yapılacak denetimler çerçevesinde kontrol edilir. Bu maddede belirtilen sınırların sağlanmadığı durumlarda iç </w:t>
      </w:r>
      <w:proofErr w:type="gramStart"/>
      <w:r>
        <w:rPr>
          <w:rFonts w:ascii="Calibri" w:hAnsi="Calibri"/>
          <w:color w:val="1C283D"/>
          <w:sz w:val="22"/>
          <w:szCs w:val="22"/>
        </w:rPr>
        <w:t>mekanda</w:t>
      </w:r>
      <w:proofErr w:type="gramEnd"/>
      <w:r>
        <w:rPr>
          <w:rFonts w:ascii="Calibri" w:hAnsi="Calibri"/>
          <w:color w:val="1C283D"/>
          <w:sz w:val="22"/>
          <w:szCs w:val="22"/>
        </w:rPr>
        <w:t xml:space="preserve"> ses seviyesini kontrol altında tutan sistemler kurdurulabilir.</w:t>
      </w:r>
    </w:p>
    <w:p w:rsidR="005951F1" w:rsidRDefault="005951F1" w:rsidP="005951F1">
      <w:pPr>
        <w:spacing w:line="300" w:lineRule="atLeast"/>
        <w:ind w:firstLine="566"/>
        <w:jc w:val="both"/>
        <w:rPr>
          <w:color w:val="1C283D"/>
        </w:rPr>
      </w:pPr>
      <w:r>
        <w:rPr>
          <w:rFonts w:ascii="Calibri" w:hAnsi="Calibri"/>
          <w:color w:val="1C283D"/>
          <w:sz w:val="22"/>
          <w:szCs w:val="22"/>
        </w:rPr>
        <w:t>ı) Birden fazla eğlence yerinin bulunduğu alanlarda, yetkili idare tarafından gerekli görülmesi halinde yukarıda sıralanan esasların dışında ayrıca çevresel gürültü seviyesinin kontrol altına alınması amacıyla periyodik olarak veya gerekli görülmesi halinde gürültü seviyesinin sürekli ölçülmesine yönelik sistem kurulur veya kurdurulur.</w:t>
      </w:r>
    </w:p>
    <w:p w:rsidR="005951F1" w:rsidRDefault="005951F1" w:rsidP="005951F1">
      <w:pPr>
        <w:spacing w:line="300" w:lineRule="atLeast"/>
        <w:ind w:firstLine="566"/>
        <w:jc w:val="both"/>
        <w:rPr>
          <w:color w:val="1C283D"/>
        </w:rPr>
      </w:pPr>
      <w:r>
        <w:rPr>
          <w:rFonts w:ascii="Calibri" w:hAnsi="Calibri"/>
          <w:color w:val="1C283D"/>
          <w:sz w:val="22"/>
          <w:szCs w:val="22"/>
        </w:rPr>
        <w:t>i) Kapalı eğlence yerlerinin dış giriş kapılarının üzerine "Dikkat: İçerideki ses seviyesi insan sağlığına zararlıdır." şeklinde ışıklı ikaz levhalarının asılması zorunludur.</w:t>
      </w:r>
    </w:p>
    <w:p w:rsidR="005951F1" w:rsidRDefault="005951F1" w:rsidP="005951F1">
      <w:pPr>
        <w:spacing w:line="300" w:lineRule="atLeast"/>
        <w:ind w:firstLine="566"/>
        <w:jc w:val="both"/>
        <w:rPr>
          <w:color w:val="1C283D"/>
        </w:rPr>
      </w:pPr>
      <w:r>
        <w:rPr>
          <w:rFonts w:ascii="Calibri" w:hAnsi="Calibri"/>
          <w:color w:val="1C283D"/>
          <w:sz w:val="22"/>
          <w:szCs w:val="22"/>
        </w:rPr>
        <w:t xml:space="preserve">j) Bu maddede belirtilen eğlence yerlerinde gürültüden etkilenme seviyesinin işitme sağlığı ve kritik sağlık etkilerinin değerlendirilmesi ve izlenmesi, 8 inci maddenin birinci fıkrasının (a) bendi çerçevesinde yapılır. </w:t>
      </w:r>
    </w:p>
    <w:p w:rsidR="005951F1" w:rsidRDefault="005951F1" w:rsidP="005951F1">
      <w:pPr>
        <w:spacing w:line="300" w:lineRule="atLeast"/>
        <w:ind w:firstLine="566"/>
        <w:jc w:val="both"/>
        <w:rPr>
          <w:color w:val="1C283D"/>
        </w:rPr>
      </w:pPr>
      <w:r>
        <w:rPr>
          <w:rFonts w:ascii="Calibri" w:hAnsi="Calibri"/>
          <w:color w:val="1C283D"/>
          <w:sz w:val="22"/>
          <w:szCs w:val="22"/>
        </w:rPr>
        <w:t xml:space="preserve">k) </w:t>
      </w:r>
      <w:r>
        <w:rPr>
          <w:rFonts w:ascii="Calibri" w:hAnsi="Calibri"/>
          <w:b/>
          <w:bCs/>
          <w:color w:val="1C283D"/>
          <w:sz w:val="22"/>
          <w:szCs w:val="22"/>
        </w:rPr>
        <w:t>(</w:t>
      </w:r>
      <w:proofErr w:type="gramStart"/>
      <w:r>
        <w:rPr>
          <w:rFonts w:ascii="Calibri" w:hAnsi="Calibri"/>
          <w:b/>
          <w:bCs/>
          <w:color w:val="1C283D"/>
          <w:sz w:val="22"/>
          <w:szCs w:val="22"/>
        </w:rPr>
        <w:t>Ek:RG</w:t>
      </w:r>
      <w:proofErr w:type="gramEnd"/>
      <w:r>
        <w:rPr>
          <w:rFonts w:ascii="Calibri" w:hAnsi="Calibri"/>
          <w:b/>
          <w:bCs/>
          <w:color w:val="1C283D"/>
          <w:sz w:val="22"/>
          <w:szCs w:val="22"/>
        </w:rPr>
        <w:t>-18/11/2015-29536)</w:t>
      </w:r>
      <w:r>
        <w:rPr>
          <w:rFonts w:ascii="Calibri" w:hAnsi="Calibri"/>
          <w:color w:val="1C283D"/>
          <w:sz w:val="22"/>
          <w:szCs w:val="22"/>
        </w:rPr>
        <w:t xml:space="preserve"> Canlı müzik izni alınmadan hiçbir suretle müzik faaliyeti gerçekleştirilemez.</w:t>
      </w:r>
    </w:p>
    <w:p w:rsidR="005951F1" w:rsidRDefault="005951F1" w:rsidP="005951F1">
      <w:pPr>
        <w:spacing w:line="300" w:lineRule="atLeast"/>
        <w:ind w:firstLine="540"/>
        <w:jc w:val="center"/>
        <w:rPr>
          <w:color w:val="1C283D"/>
        </w:rPr>
      </w:pPr>
      <w:r>
        <w:rPr>
          <w:rFonts w:ascii="Calibri" w:hAnsi="Calibri"/>
          <w:b/>
          <w:bCs/>
          <w:color w:val="1C283D"/>
          <w:sz w:val="22"/>
          <w:szCs w:val="22"/>
        </w:rPr>
        <w:t>BEŞİNCİ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Çevresel Titreşim Esas ve Kriterleri</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Yapılarda çevresel titreşim </w:t>
      </w:r>
      <w:proofErr w:type="gramStart"/>
      <w:r>
        <w:rPr>
          <w:rFonts w:ascii="Calibri" w:hAnsi="Calibri"/>
          <w:b/>
          <w:bCs/>
          <w:color w:val="1C283D"/>
          <w:sz w:val="22"/>
          <w:szCs w:val="22"/>
        </w:rPr>
        <w:t>kriterleri</w:t>
      </w:r>
      <w:proofErr w:type="gramEnd"/>
    </w:p>
    <w:p w:rsidR="005951F1" w:rsidRDefault="005951F1" w:rsidP="005951F1">
      <w:pPr>
        <w:spacing w:line="300" w:lineRule="atLeast"/>
        <w:ind w:firstLine="540"/>
        <w:jc w:val="both"/>
        <w:rPr>
          <w:color w:val="1C283D"/>
        </w:rPr>
      </w:pPr>
      <w:r>
        <w:rPr>
          <w:rFonts w:ascii="Calibri" w:hAnsi="Calibri"/>
          <w:b/>
          <w:bCs/>
          <w:color w:val="1C283D"/>
          <w:sz w:val="22"/>
          <w:szCs w:val="22"/>
        </w:rPr>
        <w:t>MADDE 25 –</w:t>
      </w:r>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w:t>
      </w:r>
    </w:p>
    <w:p w:rsidR="005951F1" w:rsidRDefault="005951F1" w:rsidP="005951F1">
      <w:pPr>
        <w:spacing w:line="300" w:lineRule="atLeast"/>
        <w:ind w:firstLine="566"/>
        <w:jc w:val="both"/>
        <w:rPr>
          <w:color w:val="1C283D"/>
        </w:rPr>
      </w:pPr>
      <w:r>
        <w:rPr>
          <w:rFonts w:ascii="Calibri" w:hAnsi="Calibri"/>
          <w:color w:val="1C283D"/>
          <w:sz w:val="22"/>
          <w:szCs w:val="22"/>
        </w:rPr>
        <w:t>(1) Çeşitli titreşim kaynaklarının sebep olacağı çevresel titreşimin kontrol altına alınmasına ilişkin esaslar aşağıda belirtilmiştir:</w:t>
      </w:r>
    </w:p>
    <w:p w:rsidR="005951F1" w:rsidRDefault="005951F1" w:rsidP="005951F1">
      <w:pPr>
        <w:spacing w:line="300" w:lineRule="atLeast"/>
        <w:ind w:firstLine="566"/>
        <w:jc w:val="both"/>
        <w:rPr>
          <w:color w:val="1C283D"/>
        </w:rPr>
      </w:pPr>
      <w:r>
        <w:rPr>
          <w:rFonts w:ascii="Calibri" w:hAnsi="Calibri"/>
          <w:color w:val="1C283D"/>
          <w:sz w:val="22"/>
          <w:szCs w:val="22"/>
        </w:rPr>
        <w:t>a) Maden ve taş ocakları ile benzeri faaliyette bulunulan alanlardaki patlatmaların çevredeki çok hassas ve hassas kullanımlarda oluşturduğu zemin titreşim seviyesi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Tablo-6’da verilen sınır değerleri aşamaz. </w:t>
      </w:r>
    </w:p>
    <w:p w:rsidR="005951F1" w:rsidRDefault="005951F1" w:rsidP="005951F1">
      <w:pPr>
        <w:spacing w:line="300" w:lineRule="atLeast"/>
        <w:ind w:firstLine="566"/>
        <w:jc w:val="both"/>
        <w:rPr>
          <w:color w:val="1C283D"/>
        </w:rPr>
      </w:pPr>
      <w:r>
        <w:rPr>
          <w:rFonts w:ascii="Calibri" w:hAnsi="Calibri"/>
          <w:color w:val="1C283D"/>
          <w:sz w:val="22"/>
          <w:szCs w:val="22"/>
        </w:rPr>
        <w:t>b) İnşaatlarda kazık çakma gibi titreşim oluşturacak uygulamalar ile ağır inşaat makinelerinin sebep olacağı titreşimlerin çevrelerindeki çok hassas ve hassas kullanımlarda oluşturacağı titreşim seviyesi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Tablo-7’de verilen sınır değerleri aşamaz. </w:t>
      </w:r>
    </w:p>
    <w:p w:rsidR="005951F1" w:rsidRDefault="005951F1" w:rsidP="005951F1">
      <w:pPr>
        <w:spacing w:line="300" w:lineRule="atLeast"/>
        <w:ind w:firstLine="566"/>
        <w:jc w:val="both"/>
        <w:rPr>
          <w:color w:val="1C283D"/>
        </w:rPr>
      </w:pPr>
      <w:r>
        <w:rPr>
          <w:rFonts w:ascii="Calibri" w:hAnsi="Calibri"/>
          <w:color w:val="1C283D"/>
          <w:sz w:val="22"/>
          <w:szCs w:val="22"/>
        </w:rPr>
        <w:t>c) Konut ve ofis olarak kullanılan binalarda, elektrik motoru, pompa, fan gibi makine ve teçhizatın sebep olacağı titreşimler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Tablo-8 de verilen sınır değerleri aşamaz. Bu değerlerin üzerinde titreşim oluşturan makine ve teçhizat için, başta titreşim yalıtımı olmak üzere gerekli teknik tedbirler alınarak, binada ölçülen titreşimler sınır değerlerin altına indirilir. Çok hassas ve hassas kullanımların yakınında bulunan demir yolu ve kara yolu ulaşım araçları ile işletme ve tesislerin çok hassas ve hassas kullanımlarda yaratacağı titreşimler için de bu sınır değerler kullanılır. </w:t>
      </w:r>
    </w:p>
    <w:p w:rsidR="005951F1" w:rsidRDefault="005951F1" w:rsidP="005951F1">
      <w:pPr>
        <w:spacing w:line="300" w:lineRule="atLeast"/>
        <w:ind w:firstLine="540"/>
        <w:jc w:val="center"/>
        <w:rPr>
          <w:color w:val="1C283D"/>
        </w:rPr>
      </w:pPr>
      <w:r>
        <w:rPr>
          <w:rFonts w:ascii="Calibri" w:hAnsi="Calibri"/>
          <w:b/>
          <w:bCs/>
          <w:color w:val="1C283D"/>
          <w:sz w:val="22"/>
          <w:szCs w:val="22"/>
        </w:rPr>
        <w:t>ALTINCI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Gürültüye Hassas Kullanımların Bulunduğu Alanlar İçin Esas ve Kriterler</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Gürültüye hassas kullanımlar için gürültü kontrolü </w:t>
      </w:r>
    </w:p>
    <w:p w:rsidR="005951F1" w:rsidRDefault="005951F1" w:rsidP="005951F1">
      <w:pPr>
        <w:spacing w:line="300" w:lineRule="atLeast"/>
        <w:ind w:firstLine="540"/>
        <w:jc w:val="both"/>
        <w:rPr>
          <w:color w:val="1C283D"/>
        </w:rPr>
      </w:pPr>
      <w:r>
        <w:rPr>
          <w:rFonts w:ascii="Calibri" w:hAnsi="Calibri"/>
          <w:b/>
          <w:bCs/>
          <w:color w:val="1C283D"/>
          <w:sz w:val="22"/>
          <w:szCs w:val="22"/>
        </w:rPr>
        <w:t>MADDE 26 –</w:t>
      </w:r>
      <w:r>
        <w:rPr>
          <w:rFonts w:ascii="Calibri" w:hAnsi="Calibri"/>
          <w:color w:val="1C283D"/>
          <w:sz w:val="22"/>
          <w:szCs w:val="22"/>
        </w:rPr>
        <w:t xml:space="preserve"> (1) Gürültüye hassas kullanımlardaki çevresel gürültü esasları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Mevcut yapılarda, yapı içinde veya dışında herhangi bir yerde bulunan soğutma fanı, klima gibi kaynaklardan; ortak bölme elemanları, ara döşemeler, tavan ve bitişik duvarlar veya hava aracılığıyla gürültüye hassas kullanımlara iletilen gürültü seviyesi </w:t>
      </w:r>
      <w:proofErr w:type="spellStart"/>
      <w:r>
        <w:rPr>
          <w:rFonts w:ascii="Calibri" w:hAnsi="Calibri"/>
          <w:color w:val="1C283D"/>
          <w:sz w:val="22"/>
          <w:szCs w:val="22"/>
        </w:rPr>
        <w:t>Leq</w:t>
      </w:r>
      <w:proofErr w:type="spellEnd"/>
      <w:r>
        <w:rPr>
          <w:rFonts w:ascii="Calibri" w:hAnsi="Calibri"/>
          <w:color w:val="1C283D"/>
          <w:sz w:val="22"/>
          <w:szCs w:val="22"/>
        </w:rPr>
        <w:t xml:space="preserve"> gürültü göstergesi cinsinden arka plan gürültü seviyesini 5 </w:t>
      </w:r>
      <w:proofErr w:type="spellStart"/>
      <w:r>
        <w:rPr>
          <w:rFonts w:ascii="Calibri" w:hAnsi="Calibri"/>
          <w:color w:val="1C283D"/>
          <w:sz w:val="22"/>
          <w:szCs w:val="22"/>
        </w:rPr>
        <w:t>dBA’dan</w:t>
      </w:r>
      <w:proofErr w:type="spellEnd"/>
      <w:r>
        <w:rPr>
          <w:rFonts w:ascii="Calibri" w:hAnsi="Calibri"/>
          <w:color w:val="1C283D"/>
          <w:sz w:val="22"/>
          <w:szCs w:val="22"/>
        </w:rPr>
        <w:t xml:space="preserve"> fazla aşamaz.</w:t>
      </w:r>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b) Dini tesislerde ses yükseltici kullanımından çevreye yayılan sesin kontrolüne ilişkin düzenlemeler 8 inci maddenin birinci fıkrasının (b) bendi çerçevesinde yapılır.</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c) Susturucu veya ses giderici diğer parçaları olmadan bir motorlu kara taşıtı çalıştırılamaz veya çalışmasına sebep olunmaz, bakım onarım veya diğer değiştirme amacı dışında bir motorlu araç veya motosiklet üzerindeki susturucu veya ses giderici parça çıkarılamaz, çalışamaz hale getirilemez, Motorlu Araçların Sesli İkaz Cihazları ve Bunların Takılması ile İlgili Tip Onayı Yönetmeliğine uyulur, tip onayı verilen sesli ikaz cihazlarında (korna) değişiklik yapılamaz.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 xml:space="preserve">ç) Bir motorlu araç üzerinde veya içinde; korna veya ses çıkaran başka bir cihazın zorunlu haller dışında gürültü rahatsızlığına neden olacak şekilde çalınması yasaktır.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d)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Radyo, televizyon, müzik seti ve her türlü müzik aletlerini gürültüye hassas kullanımların bulunduğu alanlar ile toplu taşıma araçlarında çalmak yasaktır.</w:t>
      </w:r>
    </w:p>
    <w:p w:rsidR="005951F1" w:rsidRDefault="005951F1" w:rsidP="005951F1">
      <w:pPr>
        <w:spacing w:line="300" w:lineRule="atLeast"/>
        <w:ind w:firstLine="540"/>
        <w:jc w:val="both"/>
        <w:rPr>
          <w:color w:val="1C283D"/>
        </w:rPr>
      </w:pPr>
      <w:r>
        <w:rPr>
          <w:rFonts w:ascii="Calibri" w:hAnsi="Calibri"/>
          <w:color w:val="1C283D"/>
          <w:sz w:val="22"/>
          <w:szCs w:val="22"/>
        </w:rPr>
        <w:t>e)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Gürültüye hassas kullanımların bulunduğu alanlarda; yüksek sesle konuşarak, bağırarak, anons sistemleri gibi ses yükseltici araçlar kullanılarak ve darbeli düzenli veya düzensiz sesler çıkararak reklam, duyuru, tanıtım ve satış yapmak yasaktır.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f)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Çok hassas ve hassas kullanımların bulunduğu alanlarda; deniz motoru, motosiklet veya herhangi bir motorlu araçta 19.00-07.00 saatleri arasında deneme çalışmaları yapmak yasaktır.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g) </w:t>
      </w:r>
      <w:r>
        <w:rPr>
          <w:rFonts w:ascii="Calibri" w:hAnsi="Calibri"/>
          <w:b/>
          <w:bCs/>
          <w:color w:val="1C283D"/>
          <w:sz w:val="22"/>
          <w:szCs w:val="22"/>
        </w:rPr>
        <w:t>(</w:t>
      </w:r>
      <w:proofErr w:type="gramStart"/>
      <w:r>
        <w:rPr>
          <w:rFonts w:ascii="Calibri" w:hAnsi="Calibri"/>
          <w:b/>
          <w:bCs/>
          <w:color w:val="1C283D"/>
          <w:sz w:val="22"/>
          <w:szCs w:val="22"/>
        </w:rPr>
        <w:t>Mülga:RG</w:t>
      </w:r>
      <w:proofErr w:type="gramEnd"/>
      <w:r>
        <w:rPr>
          <w:rFonts w:ascii="Calibri" w:hAnsi="Calibri"/>
          <w:b/>
          <w:bCs/>
          <w:color w:val="1C283D"/>
          <w:sz w:val="22"/>
          <w:szCs w:val="22"/>
        </w:rPr>
        <w:t>-18/11/2015-29536)</w:t>
      </w:r>
      <w:r>
        <w:rPr>
          <w:rFonts w:ascii="Calibri" w:hAnsi="Calibri"/>
          <w:color w:val="1C283D"/>
          <w:sz w:val="22"/>
          <w:szCs w:val="22"/>
        </w:rPr>
        <w:t xml:space="preserve">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ğ)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Dini ve milli bayramlar ile yerel milli günler ve il genelinde yapılan festival gibi büyük kutlamalar dışında; eğlence maksadıyla patlayıcı, maytap, havai fişek ve benzeri şeyleri kullanmak, ateşlemek gibi benzeri faaliyetlerin, çok hassas ve hassas kullanımların bulunduğu yerlerde yapılması yasaktır. Bu faaliyetler az hassas kullanımların bulunduğu yerlerde ancak </w:t>
      </w:r>
      <w:proofErr w:type="gramStart"/>
      <w:r>
        <w:rPr>
          <w:rFonts w:ascii="Calibri" w:hAnsi="Calibri"/>
          <w:color w:val="1C283D"/>
          <w:sz w:val="22"/>
          <w:szCs w:val="22"/>
        </w:rPr>
        <w:t>14/8/1987</w:t>
      </w:r>
      <w:proofErr w:type="gramEnd"/>
      <w:r>
        <w:rPr>
          <w:rFonts w:ascii="Calibri" w:hAnsi="Calibri"/>
          <w:color w:val="1C283D"/>
          <w:sz w:val="22"/>
          <w:szCs w:val="22"/>
        </w:rPr>
        <w:t xml:space="preserve"> tarihli ve 87/12028 sayılı Bakanlar Kurulu Kararı ile yürürlüğe konulan Tekel Dışı Bırakılan Patlayıcı Maddelerle Av Malzemesi ve Benzerlerinin Üretimi, İthali, Taşınması, Saklanması, Depolanması, Satışı, Kullanılması, Yok Edilmesi, Denetlenmesi Usul ve Esaslarına İlişkin Tüzüğün 117 </w:t>
      </w:r>
      <w:proofErr w:type="spellStart"/>
      <w:r>
        <w:rPr>
          <w:rFonts w:ascii="Calibri" w:hAnsi="Calibri"/>
          <w:color w:val="1C283D"/>
          <w:sz w:val="22"/>
          <w:szCs w:val="22"/>
        </w:rPr>
        <w:t>nci</w:t>
      </w:r>
      <w:proofErr w:type="spellEnd"/>
      <w:r>
        <w:rPr>
          <w:rFonts w:ascii="Calibri" w:hAnsi="Calibri"/>
          <w:color w:val="1C283D"/>
          <w:sz w:val="22"/>
          <w:szCs w:val="22"/>
        </w:rPr>
        <w:t xml:space="preserve"> maddesine istinaden yerel mülki amirinden izin alınarak yapılabilir.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h) Siren, düdük veya benzeri acil ve olağanüstü durum sinyal aletlerinin acil ve olağanüstü durum dışında kasten çalıştırılmaları veya çalıştırılmasına izin verilmesi yasaktır. Olağanüstü durum sinyallerinin denenmesi saat 10.00’dan önce ve 20.00’den sonra olmamak şartıyla uygulanır.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ı)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Çok hassas kullanımların bulunduğu alanlarda konser, gösteri, miting, festival gibi açık hava faaliyetlerinin 24:00-07:00 saatleri arasında yapılması yasaktır. Yörenin özelliğine bağlı olarak gerekli görülmesi halinde, bu maddede belirtilen açık hava faaliyetlerinin yapılacağı zaman dilimi çevre ve şehircilik il müdürlüğü veya yetki devri yapılmış ilgili belediye başkanlığı tarafından yeniden düzenlenebilir.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i)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İşyeri Açma ve Çalışma Ruhsatlarına İlişkin Yönetmelikte yer almayan ve gürültü rahatsızlığına sebep olan poligonlar gibi yerlerin, 7/3/2008 tarihinden itibaren çok hassas ve hassas kullanımların bulunduğu alanlarda kurulması yasaktır.</w:t>
      </w:r>
    </w:p>
    <w:p w:rsidR="005951F1" w:rsidRDefault="005951F1" w:rsidP="005951F1">
      <w:pPr>
        <w:spacing w:line="300" w:lineRule="atLeast"/>
        <w:ind w:firstLine="540"/>
        <w:jc w:val="center"/>
        <w:rPr>
          <w:color w:val="1C283D"/>
        </w:rPr>
      </w:pPr>
      <w:r>
        <w:rPr>
          <w:rFonts w:ascii="Calibri" w:hAnsi="Calibri"/>
          <w:b/>
          <w:bCs/>
          <w:color w:val="1C283D"/>
          <w:sz w:val="22"/>
          <w:szCs w:val="22"/>
        </w:rPr>
        <w:t>YEDİNCİ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Planlama Aşamasında Temel Kriterler</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Gürültüye maruz kalma kategorileri </w:t>
      </w:r>
    </w:p>
    <w:p w:rsidR="005951F1" w:rsidRDefault="005951F1" w:rsidP="005951F1">
      <w:pPr>
        <w:spacing w:line="300" w:lineRule="atLeast"/>
        <w:ind w:firstLine="540"/>
        <w:jc w:val="both"/>
        <w:rPr>
          <w:color w:val="1C283D"/>
        </w:rPr>
      </w:pPr>
      <w:r>
        <w:rPr>
          <w:rFonts w:ascii="Calibri" w:hAnsi="Calibri"/>
          <w:b/>
          <w:bCs/>
          <w:color w:val="1C283D"/>
          <w:sz w:val="22"/>
          <w:szCs w:val="22"/>
        </w:rPr>
        <w:t>MADDE 27 –</w:t>
      </w:r>
      <w:r>
        <w:rPr>
          <w:rFonts w:ascii="Calibri" w:hAnsi="Calibri"/>
          <w:color w:val="1C283D"/>
          <w:sz w:val="22"/>
          <w:szCs w:val="22"/>
        </w:rPr>
        <w:t xml:space="preserve"> (1) Yeni konut alanlarının planlanması aşamasında aşağıda verilen gürültüye maruz kalma kategorileri dikkate alınır:</w:t>
      </w:r>
    </w:p>
    <w:p w:rsidR="005951F1" w:rsidRDefault="005951F1" w:rsidP="005951F1">
      <w:pPr>
        <w:spacing w:line="300" w:lineRule="atLeast"/>
        <w:ind w:firstLine="540"/>
        <w:jc w:val="both"/>
        <w:rPr>
          <w:color w:val="1C283D"/>
        </w:rPr>
      </w:pPr>
      <w:r>
        <w:rPr>
          <w:rFonts w:ascii="Calibri" w:hAnsi="Calibri"/>
          <w:color w:val="1C283D"/>
          <w:sz w:val="22"/>
          <w:szCs w:val="22"/>
        </w:rPr>
        <w:t>a) Kategori A (</w:t>
      </w:r>
      <w:proofErr w:type="spellStart"/>
      <w:r>
        <w:rPr>
          <w:rFonts w:ascii="Calibri" w:hAnsi="Calibri"/>
          <w:color w:val="1C283D"/>
          <w:sz w:val="22"/>
          <w:szCs w:val="22"/>
        </w:rPr>
        <w:t>Lgündüz</w:t>
      </w:r>
      <w:proofErr w:type="spellEnd"/>
      <w:r>
        <w:rPr>
          <w:rFonts w:ascii="Calibri" w:hAnsi="Calibri"/>
          <w:color w:val="1C283D"/>
          <w:sz w:val="22"/>
          <w:szCs w:val="22"/>
        </w:rPr>
        <w:t xml:space="preserve"> cinsinden &lt;55 </w:t>
      </w:r>
      <w:proofErr w:type="spellStart"/>
      <w:r>
        <w:rPr>
          <w:rFonts w:ascii="Calibri" w:hAnsi="Calibri"/>
          <w:color w:val="1C283D"/>
          <w:sz w:val="22"/>
          <w:szCs w:val="22"/>
        </w:rPr>
        <w:t>dBA</w:t>
      </w:r>
      <w:proofErr w:type="spellEnd"/>
      <w:r>
        <w:rPr>
          <w:rFonts w:ascii="Calibri" w:hAnsi="Calibri"/>
          <w:color w:val="1C283D"/>
          <w:sz w:val="22"/>
          <w:szCs w:val="22"/>
        </w:rPr>
        <w:t>) Alanı: Bu kategorinin en üst seviyesindeki gürültü rahatsızlık verici derecede değildir. Planlama kararı verilirken gürültü belirleyici bir faktör olarak değerlendirmeye alınmaz.</w:t>
      </w:r>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b) Kategori B (</w:t>
      </w:r>
      <w:proofErr w:type="spellStart"/>
      <w:r>
        <w:rPr>
          <w:rFonts w:ascii="Calibri" w:hAnsi="Calibri"/>
          <w:color w:val="1C283D"/>
          <w:sz w:val="22"/>
          <w:szCs w:val="22"/>
        </w:rPr>
        <w:t>Lgündüz</w:t>
      </w:r>
      <w:proofErr w:type="spellEnd"/>
      <w:r>
        <w:rPr>
          <w:rFonts w:ascii="Calibri" w:hAnsi="Calibri"/>
          <w:color w:val="1C283D"/>
          <w:sz w:val="22"/>
          <w:szCs w:val="22"/>
        </w:rPr>
        <w:t xml:space="preserve"> cinsinden 55- 64 </w:t>
      </w:r>
      <w:proofErr w:type="spellStart"/>
      <w:r>
        <w:rPr>
          <w:rFonts w:ascii="Calibri" w:hAnsi="Calibri"/>
          <w:color w:val="1C283D"/>
          <w:sz w:val="22"/>
          <w:szCs w:val="22"/>
        </w:rPr>
        <w:t>dBA</w:t>
      </w:r>
      <w:proofErr w:type="spellEnd"/>
      <w:r>
        <w:rPr>
          <w:rFonts w:ascii="Calibri" w:hAnsi="Calibri"/>
          <w:color w:val="1C283D"/>
          <w:sz w:val="22"/>
          <w:szCs w:val="22"/>
        </w:rPr>
        <w:t>) Alanı: Planlama kararlarında gürültü seviyesi göz önüne alınır. Gürültüye karşı gerekli tedbirler alınarak planlama kararları verilir.</w:t>
      </w:r>
    </w:p>
    <w:p w:rsidR="005951F1" w:rsidRDefault="005951F1" w:rsidP="005951F1">
      <w:pPr>
        <w:spacing w:line="300" w:lineRule="atLeast"/>
        <w:ind w:firstLine="540"/>
        <w:jc w:val="both"/>
        <w:rPr>
          <w:color w:val="1C283D"/>
        </w:rPr>
      </w:pPr>
      <w:r>
        <w:rPr>
          <w:rFonts w:ascii="Calibri" w:hAnsi="Calibri"/>
          <w:color w:val="1C283D"/>
          <w:sz w:val="22"/>
          <w:szCs w:val="22"/>
        </w:rPr>
        <w:t>c) Kategori C (</w:t>
      </w:r>
      <w:proofErr w:type="spellStart"/>
      <w:r>
        <w:rPr>
          <w:rFonts w:ascii="Calibri" w:hAnsi="Calibri"/>
          <w:color w:val="1C283D"/>
          <w:sz w:val="22"/>
          <w:szCs w:val="22"/>
        </w:rPr>
        <w:t>Lgündüz</w:t>
      </w:r>
      <w:proofErr w:type="spellEnd"/>
      <w:r>
        <w:rPr>
          <w:rFonts w:ascii="Calibri" w:hAnsi="Calibri"/>
          <w:color w:val="1C283D"/>
          <w:sz w:val="22"/>
          <w:szCs w:val="22"/>
        </w:rPr>
        <w:t xml:space="preserve"> cinsinden 65-74 </w:t>
      </w:r>
      <w:proofErr w:type="spellStart"/>
      <w:r>
        <w:rPr>
          <w:rFonts w:ascii="Calibri" w:hAnsi="Calibri"/>
          <w:color w:val="1C283D"/>
          <w:sz w:val="22"/>
          <w:szCs w:val="22"/>
        </w:rPr>
        <w:t>dBA</w:t>
      </w:r>
      <w:proofErr w:type="spellEnd"/>
      <w:r>
        <w:rPr>
          <w:rFonts w:ascii="Calibri" w:hAnsi="Calibri"/>
          <w:color w:val="1C283D"/>
          <w:sz w:val="22"/>
          <w:szCs w:val="22"/>
        </w:rPr>
        <w:t xml:space="preserve">) Alanı: Planlama kararı genellikle verilmez. Ancak kamu yararı gerektiren hallerde, daha sessiz bir yer bulunamaması nedeniyle izin verilmek zorunda kalınması halinde arka plan gürültü seviyesi göz önünde bulundurularak gürültüye karşı tedbirler alınır. </w:t>
      </w:r>
    </w:p>
    <w:p w:rsidR="005951F1" w:rsidRDefault="005951F1" w:rsidP="005951F1">
      <w:pPr>
        <w:spacing w:line="300" w:lineRule="atLeast"/>
        <w:ind w:firstLine="540"/>
        <w:jc w:val="both"/>
        <w:rPr>
          <w:color w:val="1C283D"/>
        </w:rPr>
      </w:pPr>
      <w:r>
        <w:rPr>
          <w:rFonts w:ascii="Calibri" w:hAnsi="Calibri"/>
          <w:color w:val="1C283D"/>
          <w:sz w:val="22"/>
          <w:szCs w:val="22"/>
        </w:rPr>
        <w:t>ç) Kategori D (</w:t>
      </w:r>
      <w:proofErr w:type="spellStart"/>
      <w:r>
        <w:rPr>
          <w:rFonts w:ascii="Calibri" w:hAnsi="Calibri"/>
          <w:color w:val="1C283D"/>
          <w:sz w:val="22"/>
          <w:szCs w:val="22"/>
        </w:rPr>
        <w:t>Lgündüz</w:t>
      </w:r>
      <w:proofErr w:type="spellEnd"/>
      <w:r>
        <w:rPr>
          <w:rFonts w:ascii="Calibri" w:hAnsi="Calibri"/>
          <w:color w:val="1C283D"/>
          <w:sz w:val="22"/>
          <w:szCs w:val="22"/>
        </w:rPr>
        <w:t xml:space="preserve"> cinsinden &gt;74 </w:t>
      </w:r>
      <w:proofErr w:type="spellStart"/>
      <w:r>
        <w:rPr>
          <w:rFonts w:ascii="Calibri" w:hAnsi="Calibri"/>
          <w:color w:val="1C283D"/>
          <w:sz w:val="22"/>
          <w:szCs w:val="22"/>
        </w:rPr>
        <w:t>dBA</w:t>
      </w:r>
      <w:proofErr w:type="spellEnd"/>
      <w:r>
        <w:rPr>
          <w:rFonts w:ascii="Calibri" w:hAnsi="Calibri"/>
          <w:color w:val="1C283D"/>
          <w:sz w:val="22"/>
          <w:szCs w:val="22"/>
        </w:rPr>
        <w:t>) Alanı: Planlama kararı verilmez.</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Planlama aşamasında uyulması zorunlu </w:t>
      </w:r>
      <w:proofErr w:type="gramStart"/>
      <w:r>
        <w:rPr>
          <w:rFonts w:ascii="Calibri" w:hAnsi="Calibri"/>
          <w:b/>
          <w:bCs/>
          <w:color w:val="1C283D"/>
          <w:sz w:val="22"/>
          <w:szCs w:val="22"/>
        </w:rPr>
        <w:t>kriterler</w:t>
      </w:r>
      <w:proofErr w:type="gramEnd"/>
    </w:p>
    <w:p w:rsidR="005951F1" w:rsidRDefault="005951F1" w:rsidP="005951F1">
      <w:pPr>
        <w:spacing w:line="300" w:lineRule="atLeast"/>
        <w:ind w:firstLine="540"/>
        <w:jc w:val="both"/>
        <w:rPr>
          <w:color w:val="1C283D"/>
        </w:rPr>
      </w:pPr>
      <w:r>
        <w:rPr>
          <w:rFonts w:ascii="Calibri" w:hAnsi="Calibri"/>
          <w:b/>
          <w:bCs/>
          <w:color w:val="1C283D"/>
          <w:sz w:val="22"/>
          <w:szCs w:val="22"/>
        </w:rPr>
        <w:t>MADDE 28 –</w:t>
      </w:r>
      <w:r>
        <w:rPr>
          <w:rFonts w:ascii="Calibri" w:hAnsi="Calibri"/>
          <w:color w:val="1C283D"/>
          <w:sz w:val="22"/>
          <w:szCs w:val="22"/>
        </w:rPr>
        <w:t xml:space="preserve"> (1) Planlama aşamasındaki faaliyetler için uyulması zorunlu </w:t>
      </w:r>
      <w:proofErr w:type="gramStart"/>
      <w:r>
        <w:rPr>
          <w:rFonts w:ascii="Calibri" w:hAnsi="Calibri"/>
          <w:color w:val="1C283D"/>
          <w:sz w:val="22"/>
          <w:szCs w:val="22"/>
        </w:rPr>
        <w:t>kriterler</w:t>
      </w:r>
      <w:proofErr w:type="gramEnd"/>
      <w:r>
        <w:rPr>
          <w:rFonts w:ascii="Calibri" w:hAnsi="Calibri"/>
          <w:color w:val="1C283D"/>
          <w:sz w:val="22"/>
          <w:szCs w:val="22"/>
        </w:rPr>
        <w:t xml:space="preserve">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w:t>
      </w:r>
      <w:proofErr w:type="gramStart"/>
      <w:r>
        <w:rPr>
          <w:rFonts w:ascii="Calibri" w:hAnsi="Calibri"/>
          <w:color w:val="1C283D"/>
          <w:sz w:val="22"/>
          <w:szCs w:val="22"/>
        </w:rPr>
        <w:t>7/3/2008</w:t>
      </w:r>
      <w:proofErr w:type="gramEnd"/>
      <w:r>
        <w:rPr>
          <w:rFonts w:ascii="Calibri" w:hAnsi="Calibri"/>
          <w:color w:val="1C283D"/>
          <w:sz w:val="22"/>
          <w:szCs w:val="22"/>
        </w:rPr>
        <w:t xml:space="preserve"> tarihinden sonra inşa edilmiş ve bu Yönetmeliğin yayım tarihinden sonra inşa edilecek yapıların mimari projelerinde, yapı tiplerine bağlı olarak Ek-</w:t>
      </w:r>
      <w:proofErr w:type="spellStart"/>
      <w:r>
        <w:rPr>
          <w:rFonts w:ascii="Calibri" w:hAnsi="Calibri"/>
          <w:color w:val="1C283D"/>
          <w:sz w:val="22"/>
          <w:szCs w:val="22"/>
        </w:rPr>
        <w:t>VII’de</w:t>
      </w:r>
      <w:proofErr w:type="spellEnd"/>
      <w:r>
        <w:rPr>
          <w:rFonts w:ascii="Calibri" w:hAnsi="Calibri"/>
          <w:color w:val="1C283D"/>
          <w:sz w:val="22"/>
          <w:szCs w:val="22"/>
        </w:rPr>
        <w:t xml:space="preserve"> yer alan Tablo-9’da verilen sınır değerlerin sağlanması zorunludur.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Planlama aşamasında; ulaşım, işletme, tesis, eğlence yeri, imalathane, atölye, işyeri gibi planlanan faaliyetler 18, 19, 20, 21, 22, 23, 24 ve 25 inci maddede verilen esas ve </w:t>
      </w:r>
      <w:proofErr w:type="gramStart"/>
      <w:r>
        <w:rPr>
          <w:rFonts w:ascii="Calibri" w:hAnsi="Calibri"/>
          <w:color w:val="1C283D"/>
          <w:sz w:val="22"/>
          <w:szCs w:val="22"/>
        </w:rPr>
        <w:t>kriterlere</w:t>
      </w:r>
      <w:proofErr w:type="gramEnd"/>
      <w:r>
        <w:rPr>
          <w:rFonts w:ascii="Calibri" w:hAnsi="Calibri"/>
          <w:color w:val="1C283D"/>
          <w:sz w:val="22"/>
          <w:szCs w:val="22"/>
        </w:rPr>
        <w:t xml:space="preserve"> göre değerlendirilir. Uygun olmayan durum varsa faaliyete izin verilmez.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Nazım İmar Planları ve Uygulama İmar Planlarının hazırlanması aşamasında 27 </w:t>
      </w:r>
      <w:proofErr w:type="spellStart"/>
      <w:r>
        <w:rPr>
          <w:rFonts w:ascii="Calibri" w:hAnsi="Calibri"/>
          <w:color w:val="1C283D"/>
          <w:sz w:val="22"/>
          <w:szCs w:val="22"/>
        </w:rPr>
        <w:t>nci</w:t>
      </w:r>
      <w:proofErr w:type="spellEnd"/>
      <w:r>
        <w:rPr>
          <w:rFonts w:ascii="Calibri" w:hAnsi="Calibri"/>
          <w:color w:val="1C283D"/>
          <w:sz w:val="22"/>
          <w:szCs w:val="22"/>
        </w:rPr>
        <w:t xml:space="preserve"> maddede öngörülen gürültüye maruz kalma kategorileri dikkate alınır.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ç) Çevre Düzeni Planları, Nazım İmar Planları ve Uygulama İmar Planlarının hazırlanması aşamasında alanda akustik planlamanın yapılabilmesi ve yerleşim alanları içindeki sakin alan ve açık arazideki sakin alanların oluşturulması için gürültü haritaları ve eylem planlarının plan eki olarak istenmesi ve plan kararlarına esas olması zorunludur.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d)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Çok hassas ve hassas kullanımların bulunduğu yerlerde daha sakin çevre oluşturabilmek amacıyla ilgili kurum kuruluşların da görüşü alınarak belediye sınırları ve mücavir alan içinde belediye, belediye sınırları ve mücavir alan dışında ise yetki devri yapılan il özel idarelerince; yetki devri yapılmadığı takdirde il çevre ve orman müdürlüğünce ek sınırlayıcı tedbirler alınabilir. Bu çerçevede; bölgede kurulacak yeni bir gürültü kaynağında çevresel gürültü seviyesi ile ilgili geçici veya sürekli sınırlandırma kararları alınabilir veya yeni işletmenin bu bölge içinde kurulmasına izin verilmeyebilir. </w:t>
      </w:r>
    </w:p>
    <w:p w:rsidR="005951F1" w:rsidRDefault="005951F1" w:rsidP="005951F1">
      <w:pPr>
        <w:spacing w:line="300" w:lineRule="atLeast"/>
        <w:ind w:firstLine="540"/>
        <w:jc w:val="center"/>
        <w:rPr>
          <w:color w:val="1C283D"/>
        </w:rPr>
      </w:pPr>
      <w:r>
        <w:rPr>
          <w:rFonts w:ascii="Calibri" w:hAnsi="Calibri"/>
          <w:b/>
          <w:bCs/>
          <w:color w:val="1C283D"/>
          <w:sz w:val="22"/>
          <w:szCs w:val="22"/>
        </w:rPr>
        <w:t>SEKİZİNCİ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Stratejik Gürültü Haritalama Esas ve Kriterleri</w:t>
      </w:r>
    </w:p>
    <w:p w:rsidR="005951F1" w:rsidRDefault="005951F1" w:rsidP="005951F1">
      <w:pPr>
        <w:spacing w:line="300" w:lineRule="atLeast"/>
        <w:ind w:firstLine="540"/>
        <w:jc w:val="both"/>
        <w:rPr>
          <w:color w:val="1C283D"/>
        </w:rPr>
      </w:pPr>
      <w:r>
        <w:rPr>
          <w:rFonts w:ascii="Calibri" w:hAnsi="Calibri"/>
          <w:b/>
          <w:bCs/>
          <w:color w:val="1C283D"/>
          <w:sz w:val="22"/>
          <w:szCs w:val="22"/>
        </w:rPr>
        <w:t>Stratejik gürültü haritalama esasları</w:t>
      </w:r>
    </w:p>
    <w:p w:rsidR="005951F1" w:rsidRDefault="005951F1" w:rsidP="005951F1">
      <w:pPr>
        <w:spacing w:line="300" w:lineRule="atLeast"/>
        <w:ind w:firstLine="540"/>
        <w:jc w:val="both"/>
        <w:rPr>
          <w:color w:val="1C283D"/>
        </w:rPr>
      </w:pPr>
      <w:r>
        <w:rPr>
          <w:rFonts w:ascii="Calibri" w:hAnsi="Calibri"/>
          <w:b/>
          <w:bCs/>
          <w:color w:val="1C283D"/>
          <w:sz w:val="22"/>
          <w:szCs w:val="22"/>
        </w:rPr>
        <w:t>MADDE 29 –</w:t>
      </w:r>
      <w:r>
        <w:rPr>
          <w:rFonts w:ascii="Calibri" w:hAnsi="Calibri"/>
          <w:color w:val="1C283D"/>
          <w:sz w:val="22"/>
          <w:szCs w:val="22"/>
        </w:rPr>
        <w:t xml:space="preserve"> (1) a)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En geç 31/12/2016 tarihine kadar;</w:t>
      </w:r>
    </w:p>
    <w:p w:rsidR="005951F1" w:rsidRDefault="005951F1" w:rsidP="005951F1">
      <w:pPr>
        <w:spacing w:line="300" w:lineRule="atLeast"/>
        <w:ind w:firstLine="540"/>
        <w:jc w:val="both"/>
        <w:rPr>
          <w:color w:val="1C283D"/>
        </w:rPr>
      </w:pPr>
      <w:r>
        <w:rPr>
          <w:rFonts w:ascii="Calibri" w:hAnsi="Calibri"/>
          <w:color w:val="1C283D"/>
          <w:sz w:val="22"/>
          <w:szCs w:val="22"/>
        </w:rPr>
        <w:t>1) İki yüz elli binden fazla yerleşik nüfusu olan yerleşim alanları,</w:t>
      </w:r>
    </w:p>
    <w:p w:rsidR="005951F1" w:rsidRDefault="005951F1" w:rsidP="005951F1">
      <w:pPr>
        <w:spacing w:line="300" w:lineRule="atLeast"/>
        <w:ind w:firstLine="540"/>
        <w:jc w:val="both"/>
        <w:rPr>
          <w:color w:val="1C283D"/>
        </w:rPr>
      </w:pPr>
      <w:r>
        <w:rPr>
          <w:rFonts w:ascii="Calibri" w:hAnsi="Calibri"/>
          <w:color w:val="1C283D"/>
          <w:sz w:val="22"/>
          <w:szCs w:val="22"/>
        </w:rPr>
        <w:t>2) Yılda altı milyondan fazla aracın geçtiği ana kara yolları,</w:t>
      </w:r>
    </w:p>
    <w:p w:rsidR="005951F1" w:rsidRDefault="005951F1" w:rsidP="005951F1">
      <w:pPr>
        <w:spacing w:line="300" w:lineRule="atLeast"/>
        <w:ind w:firstLine="540"/>
        <w:jc w:val="both"/>
        <w:rPr>
          <w:color w:val="1C283D"/>
        </w:rPr>
      </w:pPr>
      <w:r>
        <w:rPr>
          <w:rFonts w:ascii="Calibri" w:hAnsi="Calibri"/>
          <w:color w:val="1C283D"/>
          <w:sz w:val="22"/>
          <w:szCs w:val="22"/>
        </w:rPr>
        <w:t>3) Yılda altmış binden fazla trenin geçtiği ana demir yolları,</w:t>
      </w:r>
    </w:p>
    <w:p w:rsidR="005951F1" w:rsidRDefault="005951F1" w:rsidP="005951F1">
      <w:pPr>
        <w:spacing w:line="300" w:lineRule="atLeast"/>
        <w:ind w:firstLine="540"/>
        <w:jc w:val="both"/>
        <w:rPr>
          <w:color w:val="1C283D"/>
        </w:rPr>
      </w:pPr>
      <w:r>
        <w:rPr>
          <w:rFonts w:ascii="Calibri" w:hAnsi="Calibri"/>
          <w:color w:val="1C283D"/>
          <w:sz w:val="22"/>
          <w:szCs w:val="22"/>
        </w:rPr>
        <w:t>4) Yılda elli binden fazla hareketin gerçekleştiği ana hava alanları,</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için</w:t>
      </w:r>
      <w:proofErr w:type="gramEnd"/>
      <w:r>
        <w:rPr>
          <w:rFonts w:ascii="Calibri" w:hAnsi="Calibri"/>
          <w:color w:val="1C283D"/>
          <w:sz w:val="22"/>
          <w:szCs w:val="22"/>
        </w:rPr>
        <w:t xml:space="preserve"> bir önceki takvim yılındaki durumu gösteren stratejik gürültü haritaları hazırlanır.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En geç </w:t>
      </w:r>
      <w:proofErr w:type="gramStart"/>
      <w:r>
        <w:rPr>
          <w:rFonts w:ascii="Calibri" w:hAnsi="Calibri"/>
          <w:color w:val="1C283D"/>
          <w:sz w:val="22"/>
          <w:szCs w:val="22"/>
        </w:rPr>
        <w:t>30/6/2011</w:t>
      </w:r>
      <w:proofErr w:type="gramEnd"/>
      <w:r>
        <w:rPr>
          <w:rFonts w:ascii="Calibri" w:hAnsi="Calibri"/>
          <w:color w:val="1C283D"/>
          <w:sz w:val="22"/>
          <w:szCs w:val="22"/>
        </w:rPr>
        <w:t xml:space="preserve"> tarihine kadar ve daha sonra her beş yılda bir stratejik gürültü haritası hazırlanması zorunlu olan; yılda altı milyondan fazla aracın geçtiği ana kara yolları, yılda altmış binden fazla sayıda trenin geçtiği ana demir yolları, ana hava alanları ve iki yüz elli binden fazla yerleşik nüfusu olan yerleşim alanları Bakanlığa bildirilir.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w:t>
      </w:r>
      <w:proofErr w:type="gramStart"/>
      <w:r>
        <w:rPr>
          <w:rFonts w:ascii="Calibri" w:hAnsi="Calibri"/>
          <w:color w:val="1C283D"/>
          <w:sz w:val="22"/>
          <w:szCs w:val="22"/>
        </w:rPr>
        <w:t>30/6/2018</w:t>
      </w:r>
      <w:proofErr w:type="gramEnd"/>
      <w:r>
        <w:rPr>
          <w:rFonts w:ascii="Calibri" w:hAnsi="Calibri"/>
          <w:color w:val="1C283D"/>
          <w:sz w:val="22"/>
          <w:szCs w:val="22"/>
        </w:rPr>
        <w:t xml:space="preserve"> tarihine kadar ve bu tarihten sonra her beş yılda bir;</w:t>
      </w:r>
    </w:p>
    <w:p w:rsidR="005951F1" w:rsidRDefault="005951F1" w:rsidP="005951F1">
      <w:pPr>
        <w:spacing w:line="300" w:lineRule="atLeast"/>
        <w:ind w:firstLine="540"/>
        <w:jc w:val="both"/>
        <w:rPr>
          <w:color w:val="1C283D"/>
        </w:rPr>
      </w:pPr>
      <w:r>
        <w:rPr>
          <w:rFonts w:ascii="Calibri" w:hAnsi="Calibri"/>
          <w:color w:val="1C283D"/>
          <w:sz w:val="22"/>
          <w:szCs w:val="22"/>
        </w:rPr>
        <w:t>1) Yüz binden fazla yerleşik nüfusu olan yerleşim alanları,</w:t>
      </w:r>
    </w:p>
    <w:p w:rsidR="005951F1" w:rsidRDefault="005951F1" w:rsidP="005951F1">
      <w:pPr>
        <w:spacing w:line="300" w:lineRule="atLeast"/>
        <w:ind w:firstLine="540"/>
        <w:jc w:val="both"/>
        <w:rPr>
          <w:color w:val="1C283D"/>
        </w:rPr>
      </w:pPr>
      <w:r>
        <w:rPr>
          <w:rFonts w:ascii="Calibri" w:hAnsi="Calibri"/>
          <w:color w:val="1C283D"/>
          <w:sz w:val="22"/>
          <w:szCs w:val="22"/>
        </w:rPr>
        <w:t>2) Yılda üç milyondan fazla aracın geçtiği ana kara yolları,</w:t>
      </w:r>
    </w:p>
    <w:p w:rsidR="005951F1" w:rsidRDefault="005951F1" w:rsidP="005951F1">
      <w:pPr>
        <w:spacing w:line="300" w:lineRule="atLeast"/>
        <w:ind w:firstLine="540"/>
        <w:jc w:val="both"/>
        <w:rPr>
          <w:color w:val="1C283D"/>
        </w:rPr>
      </w:pPr>
      <w:r>
        <w:rPr>
          <w:rFonts w:ascii="Calibri" w:hAnsi="Calibri"/>
          <w:color w:val="1C283D"/>
          <w:sz w:val="22"/>
          <w:szCs w:val="22"/>
        </w:rPr>
        <w:t>3) Yılda otuz binden fazla trenin geçtiği ana demir yolları</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lastRenderedPageBreak/>
        <w:t>için</w:t>
      </w:r>
      <w:proofErr w:type="gramEnd"/>
      <w:r>
        <w:rPr>
          <w:rFonts w:ascii="Calibri" w:hAnsi="Calibri"/>
          <w:color w:val="1C283D"/>
          <w:sz w:val="22"/>
          <w:szCs w:val="22"/>
        </w:rPr>
        <w:t xml:space="preserve"> bir önceki yıldaki durumu gösteren stratejik gürültü haritaları hazırlanır.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ç) En geç </w:t>
      </w:r>
      <w:proofErr w:type="gramStart"/>
      <w:r>
        <w:rPr>
          <w:rFonts w:ascii="Calibri" w:hAnsi="Calibri"/>
          <w:color w:val="1C283D"/>
          <w:sz w:val="22"/>
          <w:szCs w:val="22"/>
        </w:rPr>
        <w:t>30/6/2014</w:t>
      </w:r>
      <w:proofErr w:type="gramEnd"/>
      <w:r>
        <w:rPr>
          <w:rFonts w:ascii="Calibri" w:hAnsi="Calibri"/>
          <w:color w:val="1C283D"/>
          <w:sz w:val="22"/>
          <w:szCs w:val="22"/>
        </w:rPr>
        <w:t xml:space="preserve"> tarihine kadar ve daha sonra her beş yılda bir stratejik gürültü haritası hazırlanması zorunlu olan; yılda üç milyondan fazla aracın geçtiği ana kara yolları, yılda otuz binden fazla sayıda trenin geçtiği ana demir yolları ve yüz binden fazla yerleşik nüfusu olan yerleşim alanları Bakanlığa bildirilir. </w:t>
      </w:r>
    </w:p>
    <w:p w:rsidR="005951F1" w:rsidRDefault="005951F1" w:rsidP="005951F1">
      <w:pPr>
        <w:spacing w:line="300" w:lineRule="atLeast"/>
        <w:ind w:firstLine="540"/>
        <w:jc w:val="both"/>
        <w:rPr>
          <w:color w:val="1C283D"/>
        </w:rPr>
      </w:pPr>
      <w:r>
        <w:rPr>
          <w:rFonts w:ascii="Calibri" w:hAnsi="Calibri"/>
          <w:color w:val="1C283D"/>
          <w:sz w:val="22"/>
          <w:szCs w:val="22"/>
        </w:rPr>
        <w:t>d) Stratejik gürültü haritaları Ek-</w:t>
      </w:r>
      <w:proofErr w:type="spellStart"/>
      <w:r>
        <w:rPr>
          <w:rFonts w:ascii="Calibri" w:hAnsi="Calibri"/>
          <w:color w:val="1C283D"/>
          <w:sz w:val="22"/>
          <w:szCs w:val="22"/>
        </w:rPr>
        <w:t>IV’te</w:t>
      </w:r>
      <w:proofErr w:type="spellEnd"/>
      <w:r>
        <w:rPr>
          <w:rFonts w:ascii="Calibri" w:hAnsi="Calibri"/>
          <w:color w:val="1C283D"/>
          <w:sz w:val="22"/>
          <w:szCs w:val="22"/>
        </w:rPr>
        <w:t xml:space="preserve"> yer alan stratejik gürültü haritalama için asgari gereksinimleri karşılayacak nitelikte hazırlanır.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e) Komşu konumda olan ülkelerin sınırlarına yakın bölgelerin stratejik gürültü haritalarının hazırlanmasında, Dışişleri Bakanlığı koordinasyonunda işbirliği yoluna gidilir.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f) Stratejik gürültü haritaları hazırlandıkları tarihten sonra en az beş yılda bir gözden geçirilir ve gerektiğinde revize edilir.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g) Bu maddenin birinci fıkrasının (a) bendinin (1) numaralı alt bendi ile (c) bendinin (1) numaralı alt bendinde verilen yerleşim alanları için hazırlanacak gürültü haritaları; kara yolu, demir yolu, hava yolu trafik gürültüsü ile limanlar, sanayi alanları, atölye-imalathane-eğlence yerleri ve benzeri işletmelerin bulunduğu alanlar için ayrı ayrı yapılır. </w:t>
      </w:r>
      <w:proofErr w:type="gramEnd"/>
    </w:p>
    <w:p w:rsidR="005951F1" w:rsidRDefault="005951F1" w:rsidP="005951F1">
      <w:pPr>
        <w:spacing w:line="300" w:lineRule="atLeast"/>
        <w:ind w:firstLine="540"/>
        <w:jc w:val="center"/>
        <w:rPr>
          <w:color w:val="1C283D"/>
        </w:rPr>
      </w:pPr>
      <w:r>
        <w:rPr>
          <w:rFonts w:ascii="Calibri" w:hAnsi="Calibri"/>
          <w:b/>
          <w:bCs/>
          <w:color w:val="1C283D"/>
          <w:sz w:val="22"/>
          <w:szCs w:val="22"/>
        </w:rPr>
        <w:t>DOKUZUNCU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Eylem Planları</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Eylem planları hazırlama esasları </w:t>
      </w:r>
    </w:p>
    <w:p w:rsidR="005951F1" w:rsidRDefault="005951F1" w:rsidP="005951F1">
      <w:pPr>
        <w:spacing w:line="300" w:lineRule="atLeast"/>
        <w:ind w:firstLine="540"/>
        <w:jc w:val="both"/>
        <w:rPr>
          <w:color w:val="1C283D"/>
        </w:rPr>
      </w:pPr>
      <w:r>
        <w:rPr>
          <w:rFonts w:ascii="Calibri" w:hAnsi="Calibri"/>
          <w:b/>
          <w:bCs/>
          <w:color w:val="1C283D"/>
          <w:sz w:val="22"/>
          <w:szCs w:val="22"/>
        </w:rPr>
        <w:t>MADDE 30 –</w:t>
      </w:r>
      <w:r>
        <w:rPr>
          <w:rFonts w:ascii="Calibri" w:hAnsi="Calibri"/>
          <w:color w:val="1C283D"/>
          <w:sz w:val="22"/>
          <w:szCs w:val="22"/>
        </w:rPr>
        <w:t xml:space="preserve"> (1) Eylem Planlarına ilişkin esaslar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-18/11/2015-29536)</w:t>
      </w:r>
      <w:r>
        <w:rPr>
          <w:rFonts w:ascii="Calibri" w:hAnsi="Calibri"/>
          <w:color w:val="1C283D"/>
          <w:sz w:val="22"/>
          <w:szCs w:val="22"/>
        </w:rPr>
        <w:t xml:space="preserve"> Gerektiğinde en geç 31/12/2017 tarihine kadar;</w:t>
      </w:r>
    </w:p>
    <w:p w:rsidR="005951F1" w:rsidRDefault="005951F1" w:rsidP="005951F1">
      <w:pPr>
        <w:spacing w:line="300" w:lineRule="atLeast"/>
        <w:ind w:firstLine="540"/>
        <w:jc w:val="both"/>
        <w:rPr>
          <w:color w:val="1C283D"/>
        </w:rPr>
      </w:pPr>
      <w:r>
        <w:rPr>
          <w:rFonts w:ascii="Calibri" w:hAnsi="Calibri"/>
          <w:color w:val="1C283D"/>
          <w:sz w:val="22"/>
          <w:szCs w:val="22"/>
        </w:rPr>
        <w:t>1) Yılda altı milyondan fazla aracın geçtiği ana kara yolları, yılda altmış binden fazla trenin geçtiği ana demir yolları, ana hava limanları ve yakınındaki yerler,</w:t>
      </w:r>
    </w:p>
    <w:p w:rsidR="005951F1" w:rsidRDefault="005951F1" w:rsidP="005951F1">
      <w:pPr>
        <w:spacing w:line="300" w:lineRule="atLeast"/>
        <w:ind w:firstLine="540"/>
        <w:jc w:val="both"/>
        <w:rPr>
          <w:color w:val="1C283D"/>
        </w:rPr>
      </w:pPr>
      <w:r>
        <w:rPr>
          <w:rFonts w:ascii="Calibri" w:hAnsi="Calibri"/>
          <w:color w:val="1C283D"/>
          <w:sz w:val="22"/>
          <w:szCs w:val="22"/>
        </w:rPr>
        <w:t>2) İki yüz elli binden fazla yerleşik nüfusu olan yerleşim alanları,</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için</w:t>
      </w:r>
      <w:proofErr w:type="gramEnd"/>
      <w:r>
        <w:rPr>
          <w:rFonts w:ascii="Calibri" w:hAnsi="Calibri"/>
          <w:color w:val="1C283D"/>
          <w:sz w:val="22"/>
          <w:szCs w:val="22"/>
        </w:rPr>
        <w:t xml:space="preserve"> gürültü seviyesinin azaltılması da dâhil olmak üzere gürültü ile ilgili hususlar ve gürültünün etkileri ile baş etmeye yönelik eylem planlarının hazırlanmış olması gerekir. Eylem planları dâhilindeki tedbirler yetkili idarenin </w:t>
      </w:r>
      <w:proofErr w:type="spellStart"/>
      <w:r>
        <w:rPr>
          <w:rFonts w:ascii="Calibri" w:hAnsi="Calibri"/>
          <w:color w:val="1C283D"/>
          <w:sz w:val="22"/>
          <w:szCs w:val="22"/>
        </w:rPr>
        <w:t>insiyatifi</w:t>
      </w:r>
      <w:proofErr w:type="spellEnd"/>
      <w:r>
        <w:rPr>
          <w:rFonts w:ascii="Calibri" w:hAnsi="Calibri"/>
          <w:color w:val="1C283D"/>
          <w:sz w:val="22"/>
          <w:szCs w:val="22"/>
        </w:rPr>
        <w:t xml:space="preserve"> altındadır. Ancak, bu Yönetmelikte verilen sınır değerlerin aşıldığı durumlar ya da yetkili idarelerce seçilen diğer </w:t>
      </w:r>
      <w:proofErr w:type="gramStart"/>
      <w:r>
        <w:rPr>
          <w:rFonts w:ascii="Calibri" w:hAnsi="Calibri"/>
          <w:color w:val="1C283D"/>
          <w:sz w:val="22"/>
          <w:szCs w:val="22"/>
        </w:rPr>
        <w:t>kriterler</w:t>
      </w:r>
      <w:proofErr w:type="gramEnd"/>
      <w:r>
        <w:rPr>
          <w:rFonts w:ascii="Calibri" w:hAnsi="Calibri"/>
          <w:color w:val="1C283D"/>
          <w:sz w:val="22"/>
          <w:szCs w:val="22"/>
        </w:rPr>
        <w:t xml:space="preserve"> olarak tanımlanan öncelikler eylem planında özellikle belirtilir ve stratejik gürültü haritalamaları ile tespit edilen en önemli bölgelerde uygulanır.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En geç </w:t>
      </w:r>
      <w:proofErr w:type="gramStart"/>
      <w:r>
        <w:rPr>
          <w:rFonts w:ascii="Calibri" w:hAnsi="Calibri"/>
          <w:color w:val="1C283D"/>
          <w:sz w:val="22"/>
          <w:szCs w:val="22"/>
        </w:rPr>
        <w:t>18/7/2019</w:t>
      </w:r>
      <w:proofErr w:type="gramEnd"/>
      <w:r>
        <w:rPr>
          <w:rFonts w:ascii="Calibri" w:hAnsi="Calibri"/>
          <w:color w:val="1C283D"/>
          <w:sz w:val="22"/>
          <w:szCs w:val="22"/>
        </w:rPr>
        <w:t xml:space="preserve"> tarihine kadar;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1) Yılda üç milyondan fazla aracın geçtiği ana kara yolları, yılda otuz binden fazla trenin geçtiği ana demir yolları ve yakınındaki yerler,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2) Yüz binden fazla yerleşik nüfusu olan yerleşim alanları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için</w:t>
      </w:r>
      <w:proofErr w:type="gramEnd"/>
      <w:r>
        <w:rPr>
          <w:rFonts w:ascii="Calibri" w:hAnsi="Calibri"/>
          <w:color w:val="1C283D"/>
          <w:sz w:val="22"/>
          <w:szCs w:val="22"/>
        </w:rPr>
        <w:t xml:space="preserve">, bu Yönetmelikte verilen sınır değerlerin aşılması durumu ya da yetkili idarelerce seçilen diğer kriterler olarak tanımlanan önceliklere belirgin bir şekilde yer veren eylem planlarının hazırlanmış olması temin edilir.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(a) ve (b) bentlerinde belirtilen </w:t>
      </w:r>
      <w:proofErr w:type="gramStart"/>
      <w:r>
        <w:rPr>
          <w:rFonts w:ascii="Calibri" w:hAnsi="Calibri"/>
          <w:color w:val="1C283D"/>
          <w:sz w:val="22"/>
          <w:szCs w:val="22"/>
        </w:rPr>
        <w:t>kriterler</w:t>
      </w:r>
      <w:proofErr w:type="gramEnd"/>
      <w:r>
        <w:rPr>
          <w:rFonts w:ascii="Calibri" w:hAnsi="Calibri"/>
          <w:color w:val="1C283D"/>
          <w:sz w:val="22"/>
          <w:szCs w:val="22"/>
        </w:rPr>
        <w:t xml:space="preserve"> hakkında yetkili idarelerce Bakanlığa bilgi verilir.</w:t>
      </w:r>
    </w:p>
    <w:p w:rsidR="005951F1" w:rsidRDefault="005951F1" w:rsidP="005951F1">
      <w:pPr>
        <w:spacing w:line="300" w:lineRule="atLeast"/>
        <w:ind w:firstLine="540"/>
        <w:jc w:val="both"/>
        <w:rPr>
          <w:color w:val="1C283D"/>
        </w:rPr>
      </w:pPr>
      <w:r>
        <w:rPr>
          <w:rFonts w:ascii="Calibri" w:hAnsi="Calibri"/>
          <w:color w:val="1C283D"/>
          <w:sz w:val="22"/>
          <w:szCs w:val="22"/>
        </w:rPr>
        <w:t>ç) Eylem planları Ek-</w:t>
      </w:r>
      <w:proofErr w:type="spellStart"/>
      <w:r>
        <w:rPr>
          <w:rFonts w:ascii="Calibri" w:hAnsi="Calibri"/>
          <w:color w:val="1C283D"/>
          <w:sz w:val="22"/>
          <w:szCs w:val="22"/>
        </w:rPr>
        <w:t>V’te</w:t>
      </w:r>
      <w:proofErr w:type="spellEnd"/>
      <w:r>
        <w:rPr>
          <w:rFonts w:ascii="Calibri" w:hAnsi="Calibri"/>
          <w:color w:val="1C283D"/>
          <w:sz w:val="22"/>
          <w:szCs w:val="22"/>
        </w:rPr>
        <w:t xml:space="preserve"> verilen eylem planları için asgari gereksinimleri karşılayacak şekilde hazırlanır.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d) Mevcut gürültü durumunu etkileyen çok önemli bir değişikliğin meydana gelmesi üzerine ve hazırlandıkları tarihten itibaren en az beş yılda bir eylem planları gözden geçirilir ve gerekiyorsa revize edilir.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e) Komşu konumda olan ülkelerin sınırlarına yakın bölgeler için eylem planlarının hazırlanmasında, Dışişleri Bakanlığı koordinasyonunda işbirliği yoluna gidilir.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f) Eylem planlarının hazırlanma ve gözden geçirilmesine katılım için önceden ve etkili fırsatların verilmiş olması şartıyla, eylem planlarını hazırlamakla sorumlu kurum ve kuruluşlarca eylem planlarının kamuoyuna danışılması, bu katılım sonuçlarının dikkate alınması ve kamuoyunun alınan </w:t>
      </w:r>
      <w:r>
        <w:rPr>
          <w:rFonts w:ascii="Calibri" w:hAnsi="Calibri"/>
          <w:color w:val="1C283D"/>
          <w:sz w:val="22"/>
          <w:szCs w:val="22"/>
        </w:rPr>
        <w:lastRenderedPageBreak/>
        <w:t xml:space="preserve">karar konusunda bilgilendirilmesi temin edilir. Bu bilgiler kolay ulaşılabilir ve tam anlaşılır şekilde sunulur. Bilgilerin en önemli noktalarını özetleyen bir metin yurt çapında yayın yapan yüksek </w:t>
      </w:r>
      <w:proofErr w:type="gramStart"/>
      <w:r>
        <w:rPr>
          <w:rFonts w:ascii="Calibri" w:hAnsi="Calibri"/>
          <w:color w:val="1C283D"/>
          <w:sz w:val="22"/>
          <w:szCs w:val="22"/>
        </w:rPr>
        <w:t>tirajlı</w:t>
      </w:r>
      <w:proofErr w:type="gramEnd"/>
      <w:r>
        <w:rPr>
          <w:rFonts w:ascii="Calibri" w:hAnsi="Calibri"/>
          <w:color w:val="1C283D"/>
          <w:sz w:val="22"/>
          <w:szCs w:val="22"/>
        </w:rPr>
        <w:t xml:space="preserve"> en az bir gazete ile mahalli gazetede ilan edilir. Eylem planları ile ilgili dokümanlar ilanın yayımından itibaren dört ay süreyle kamuoyunun kullanımına açık tutulur. Bu süre içerisinde eylem planları ile ilgili görüşler yazılı olarak eylem planlarını hazırlayan kurum ve kuruluşlara verilir. Bu süreden sonra yapılacak itirazlar kişisel haklarla ilgili değilse dikkate alınmaz. </w:t>
      </w:r>
    </w:p>
    <w:p w:rsidR="005951F1" w:rsidRDefault="005951F1" w:rsidP="005951F1">
      <w:pPr>
        <w:spacing w:line="300" w:lineRule="atLeast"/>
        <w:ind w:firstLine="540"/>
        <w:jc w:val="center"/>
        <w:rPr>
          <w:color w:val="1C283D"/>
        </w:rPr>
      </w:pPr>
      <w:r>
        <w:rPr>
          <w:rFonts w:ascii="Calibri" w:hAnsi="Calibri"/>
          <w:b/>
          <w:bCs/>
          <w:color w:val="1C283D"/>
          <w:sz w:val="22"/>
          <w:szCs w:val="22"/>
        </w:rPr>
        <w:t>ONUNCU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Kamuoyunu Bilgilendirme, Verilerin Toplanması ve Raporlama</w:t>
      </w:r>
    </w:p>
    <w:p w:rsidR="005951F1" w:rsidRDefault="005951F1" w:rsidP="005951F1">
      <w:pPr>
        <w:spacing w:line="300" w:lineRule="atLeast"/>
        <w:ind w:firstLine="540"/>
        <w:jc w:val="both"/>
        <w:rPr>
          <w:color w:val="1C283D"/>
        </w:rPr>
      </w:pPr>
      <w:r>
        <w:rPr>
          <w:rFonts w:ascii="Calibri" w:hAnsi="Calibri"/>
          <w:b/>
          <w:bCs/>
          <w:color w:val="1C283D"/>
          <w:sz w:val="22"/>
          <w:szCs w:val="22"/>
        </w:rPr>
        <w:t>Kamuoyunu bilgilendirme</w:t>
      </w:r>
    </w:p>
    <w:p w:rsidR="005951F1" w:rsidRDefault="005951F1" w:rsidP="005951F1">
      <w:pPr>
        <w:spacing w:line="300" w:lineRule="atLeast"/>
        <w:ind w:firstLine="540"/>
        <w:jc w:val="both"/>
        <w:rPr>
          <w:color w:val="1C283D"/>
        </w:rPr>
      </w:pPr>
      <w:r>
        <w:rPr>
          <w:rFonts w:ascii="Calibri" w:hAnsi="Calibri"/>
          <w:b/>
          <w:bCs/>
          <w:color w:val="1C283D"/>
          <w:sz w:val="22"/>
          <w:szCs w:val="22"/>
        </w:rPr>
        <w:t>MADDE 31 –</w:t>
      </w:r>
      <w:r>
        <w:rPr>
          <w:rFonts w:ascii="Calibri" w:hAnsi="Calibri"/>
          <w:color w:val="1C283D"/>
          <w:sz w:val="22"/>
          <w:szCs w:val="22"/>
        </w:rPr>
        <w:t xml:space="preserve"> (1) Kamuoyunun bilgilendirilmesine yönelik esaslar aşağıda belirtilmiştir: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a) 29 uncu ve 30 uncu maddelere istinaden Ek-IV ve Ek-V’de yer alan esaslar çerçevesinde yapılan stratejik gürültü haritaları ve eylem planları </w:t>
      </w:r>
      <w:proofErr w:type="gramStart"/>
      <w:r>
        <w:rPr>
          <w:rFonts w:ascii="Calibri" w:hAnsi="Calibri"/>
          <w:color w:val="1C283D"/>
          <w:sz w:val="22"/>
          <w:szCs w:val="22"/>
        </w:rPr>
        <w:t>9/10/2003</w:t>
      </w:r>
      <w:proofErr w:type="gramEnd"/>
      <w:r>
        <w:rPr>
          <w:rFonts w:ascii="Calibri" w:hAnsi="Calibri"/>
          <w:color w:val="1C283D"/>
          <w:sz w:val="22"/>
          <w:szCs w:val="22"/>
        </w:rPr>
        <w:t xml:space="preserve"> tarihli ve 4982 sayılı Bilgi Edinme Hakkı Kanunu uyarınca kamuoyunun ulaşımına açık tutulur ve bilgi teknolojilerinden de yararlanılarak yayımlanır.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Stratejik gürültü haritaları ve eylem planlarına yönelik bilgiler açık, tam anlaşılabilir, kolay ulaşılabilir şekilde sunulur. Bilgilerin en önemli noktalarını özetleyen bir metin yurt çapında yayın yapan yüksek </w:t>
      </w:r>
      <w:proofErr w:type="gramStart"/>
      <w:r>
        <w:rPr>
          <w:rFonts w:ascii="Calibri" w:hAnsi="Calibri"/>
          <w:color w:val="1C283D"/>
          <w:sz w:val="22"/>
          <w:szCs w:val="22"/>
        </w:rPr>
        <w:t>tirajlı</w:t>
      </w:r>
      <w:proofErr w:type="gramEnd"/>
      <w:r>
        <w:rPr>
          <w:rFonts w:ascii="Calibri" w:hAnsi="Calibri"/>
          <w:color w:val="1C283D"/>
          <w:sz w:val="22"/>
          <w:szCs w:val="22"/>
        </w:rPr>
        <w:t xml:space="preserve"> en az bir gazete ile mahalli gazetede veya internet sayfasında ilan edilir.</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Verilerin Bakanlık tarafından toplanması ve yararlanılması </w:t>
      </w:r>
    </w:p>
    <w:p w:rsidR="005951F1" w:rsidRDefault="005951F1" w:rsidP="005951F1">
      <w:pPr>
        <w:spacing w:line="300" w:lineRule="atLeast"/>
        <w:ind w:firstLine="540"/>
        <w:jc w:val="both"/>
        <w:rPr>
          <w:color w:val="1C283D"/>
        </w:rPr>
      </w:pPr>
      <w:r>
        <w:rPr>
          <w:rFonts w:ascii="Calibri" w:hAnsi="Calibri"/>
          <w:b/>
          <w:bCs/>
          <w:color w:val="1C283D"/>
          <w:sz w:val="22"/>
          <w:szCs w:val="22"/>
        </w:rPr>
        <w:t>MADDE 32 –</w:t>
      </w:r>
      <w:r>
        <w:rPr>
          <w:rFonts w:ascii="Calibri" w:hAnsi="Calibri"/>
          <w:color w:val="1C283D"/>
          <w:sz w:val="22"/>
          <w:szCs w:val="22"/>
        </w:rPr>
        <w:t xml:space="preserve"> (1) Stratejik gürültü haritaları ve eylem planlarına ilişkin verilerin Bakanlık tarafından toplanması ve yararlanıcıların kullanımının sağlanmasına yönelik esaslar aşağıda belirtilmiştir. </w:t>
      </w:r>
    </w:p>
    <w:p w:rsidR="005951F1" w:rsidRDefault="005951F1" w:rsidP="005951F1">
      <w:pPr>
        <w:spacing w:line="300" w:lineRule="atLeast"/>
        <w:ind w:firstLine="540"/>
        <w:jc w:val="both"/>
        <w:rPr>
          <w:color w:val="1C283D"/>
        </w:rPr>
      </w:pPr>
      <w:r>
        <w:rPr>
          <w:rFonts w:ascii="Calibri" w:hAnsi="Calibri"/>
          <w:color w:val="1C283D"/>
          <w:sz w:val="22"/>
          <w:szCs w:val="22"/>
        </w:rPr>
        <w:t>a) Ek-</w:t>
      </w:r>
      <w:proofErr w:type="spellStart"/>
      <w:r>
        <w:rPr>
          <w:rFonts w:ascii="Calibri" w:hAnsi="Calibri"/>
          <w:color w:val="1C283D"/>
          <w:sz w:val="22"/>
          <w:szCs w:val="22"/>
        </w:rPr>
        <w:t>VI’da</w:t>
      </w:r>
      <w:proofErr w:type="spellEnd"/>
      <w:r>
        <w:rPr>
          <w:rFonts w:ascii="Calibri" w:hAnsi="Calibri"/>
          <w:color w:val="1C283D"/>
          <w:sz w:val="22"/>
          <w:szCs w:val="22"/>
        </w:rPr>
        <w:t xml:space="preserve"> belirtildiği gibi 29 uncu ve 30 uncu maddelerde belirtilen tarihlerden itibaren en geç altı ay içinde stratejik gürültü haritalarından alınan bilgiler ile eylem planlarının özetleri Bakanlığa gönderilir.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Bakanlık; kurumlar arasında teknik ve bilgi sağlayıcı nitelik taşıyan işleri kolaylaştırmak için stratejik gürültü haritalarındaki bilgiler ile ilgili bir veri bankası kurar.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c) Bakanlık, beş yılda bir stratejik gürültü haritaları ve eylem planlarındaki bilgileri özetleyen bir raporu hazırlayarak ilgili kurum ve kuruluşların kullanımına açar. İlk rapor </w:t>
      </w:r>
      <w:proofErr w:type="gramStart"/>
      <w:r>
        <w:rPr>
          <w:rFonts w:ascii="Calibri" w:hAnsi="Calibri"/>
          <w:color w:val="1C283D"/>
          <w:sz w:val="22"/>
          <w:szCs w:val="22"/>
        </w:rPr>
        <w:t>18/6/2015</w:t>
      </w:r>
      <w:proofErr w:type="gramEnd"/>
      <w:r>
        <w:rPr>
          <w:rFonts w:ascii="Calibri" w:hAnsi="Calibri"/>
          <w:color w:val="1C283D"/>
          <w:sz w:val="22"/>
          <w:szCs w:val="22"/>
        </w:rPr>
        <w:t xml:space="preserve"> tarihine kadar hazırlanır.</w:t>
      </w:r>
    </w:p>
    <w:p w:rsidR="005951F1" w:rsidRDefault="005951F1" w:rsidP="005951F1">
      <w:pPr>
        <w:spacing w:line="300" w:lineRule="atLeast"/>
        <w:ind w:firstLine="540"/>
        <w:jc w:val="center"/>
        <w:rPr>
          <w:color w:val="1C283D"/>
        </w:rPr>
      </w:pPr>
      <w:r>
        <w:rPr>
          <w:rFonts w:ascii="Calibri" w:hAnsi="Calibri"/>
          <w:b/>
          <w:bCs/>
          <w:color w:val="1C283D"/>
          <w:sz w:val="22"/>
          <w:szCs w:val="22"/>
        </w:rPr>
        <w:t>ONBİRİNCİ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İşletmeler, Tesisler ve İşyerlerinin Çevresel Gürültü Yönünden Değerlendirilmesi</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Çevre izni veya çevre izin ve lisans belgesine tabi işletme ve tesislerde çevresel gürültüye yönelik değerlendirme </w:t>
      </w:r>
    </w:p>
    <w:p w:rsidR="005951F1" w:rsidRDefault="005951F1" w:rsidP="005951F1">
      <w:pPr>
        <w:spacing w:line="300" w:lineRule="atLeast"/>
        <w:ind w:firstLine="540"/>
        <w:jc w:val="both"/>
        <w:rPr>
          <w:color w:val="1C283D"/>
        </w:rPr>
      </w:pPr>
      <w:r>
        <w:rPr>
          <w:rFonts w:ascii="Calibri" w:hAnsi="Calibri"/>
          <w:b/>
          <w:bCs/>
          <w:color w:val="1C283D"/>
          <w:sz w:val="22"/>
          <w:szCs w:val="22"/>
        </w:rPr>
        <w:t>MADDE 33 –</w:t>
      </w:r>
      <w:r>
        <w:rPr>
          <w:rFonts w:ascii="Calibri" w:hAnsi="Calibri"/>
          <w:color w:val="1C283D"/>
          <w:sz w:val="22"/>
          <w:szCs w:val="22"/>
        </w:rPr>
        <w:t xml:space="preserve"> (1) Çevre Kanununca Alınması Gereken İzin ve Lisanslar Hakkında Yönetmeliğin Ek-1 ve Ek-2’sinde belirtilen işletme ve tesisler için çevre izni ve çevre izin ve lisans belgesine esas olacak </w:t>
      </w:r>
      <w:proofErr w:type="gramStart"/>
      <w:r>
        <w:rPr>
          <w:rFonts w:ascii="Calibri" w:hAnsi="Calibri"/>
          <w:color w:val="1C283D"/>
          <w:sz w:val="22"/>
          <w:szCs w:val="22"/>
        </w:rPr>
        <w:t>kriterler</w:t>
      </w:r>
      <w:proofErr w:type="gramEnd"/>
      <w:r>
        <w:rPr>
          <w:rFonts w:ascii="Calibri" w:hAnsi="Calibri"/>
          <w:color w:val="1C283D"/>
          <w:sz w:val="22"/>
          <w:szCs w:val="22"/>
        </w:rPr>
        <w:t xml:space="preserve"> aşağıda belirtilmiştir. </w:t>
      </w:r>
    </w:p>
    <w:p w:rsidR="005951F1" w:rsidRDefault="005951F1" w:rsidP="005951F1">
      <w:pPr>
        <w:spacing w:line="300" w:lineRule="atLeast"/>
        <w:ind w:firstLine="540"/>
        <w:jc w:val="both"/>
        <w:rPr>
          <w:color w:val="1C283D"/>
        </w:rPr>
      </w:pPr>
      <w:r>
        <w:rPr>
          <w:rFonts w:ascii="Calibri" w:hAnsi="Calibri"/>
          <w:color w:val="1C283D"/>
          <w:sz w:val="22"/>
          <w:szCs w:val="22"/>
        </w:rPr>
        <w:t>a) Çevre Kanununca Alınması Gereken İzin ve Lisanslar Hakkında Yönetmeliğin Ek-1 ve Ek-2’sinde belirtilen işletme ve tesislerin çevre izni veya çevre izin ve lisans belgesi işlemleri Çevre Kanununca Alınması Gereken İzin ve Lisanslar Hakkında Yönetmelik hükümleri çerçevesinde yürütülür.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b) Çevresel gürültü, 36 </w:t>
      </w:r>
      <w:proofErr w:type="spellStart"/>
      <w:r>
        <w:rPr>
          <w:rFonts w:ascii="Calibri" w:hAnsi="Calibri"/>
          <w:color w:val="1C283D"/>
          <w:sz w:val="22"/>
          <w:szCs w:val="22"/>
        </w:rPr>
        <w:t>ncı</w:t>
      </w:r>
      <w:proofErr w:type="spellEnd"/>
      <w:r>
        <w:rPr>
          <w:rFonts w:ascii="Calibri" w:hAnsi="Calibri"/>
          <w:color w:val="1C283D"/>
          <w:sz w:val="22"/>
          <w:szCs w:val="22"/>
        </w:rPr>
        <w:t xml:space="preserve"> maddenin birinci fıkrasının (a) bendi ile aynı maddenin ikinci fıkrası çerçevesinde uzmanlık deneyimine sahip ve Bakanlıktan ön yeterlik/yeterlik belgesi almış kurum veya kuruluşlarca hazırlanacak akustik rapora istinaden değerlendirilir.</w:t>
      </w:r>
    </w:p>
    <w:p w:rsidR="005951F1" w:rsidRDefault="005951F1" w:rsidP="005951F1">
      <w:pPr>
        <w:spacing w:line="300" w:lineRule="atLeast"/>
        <w:ind w:firstLine="540"/>
        <w:jc w:val="both"/>
        <w:rPr>
          <w:color w:val="1C283D"/>
        </w:rPr>
      </w:pPr>
      <w:r>
        <w:rPr>
          <w:rFonts w:ascii="Calibri" w:hAnsi="Calibri"/>
          <w:color w:val="1C283D"/>
          <w:sz w:val="22"/>
          <w:szCs w:val="22"/>
        </w:rPr>
        <w:t>c) Çevre izni veya çevre izin ve lisans belgesine tabi tesisler için hazırlanacak akustik rapor formatı ile açıklayıcı dokümanlar Bakanlıkça belirlenerek yayımlanır.</w:t>
      </w:r>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 xml:space="preserve">ç)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Çevre Kanununca Alınması Gereken İzin ve Lisanslar Hakkında Yönetmeliğin Ek-1 ve Ek-2’sinde “ * ” işareti ile muafiyet getirilmiş işletme ve tesisler ile çevre izni veya çevre izin ve lisans belgesi alması gereken işletme ve tesislerden; 7/3/2008 tarihinden önce kurulmuş ve açılma ve çalışma ruhsatı almış olanlar ile kurulduğu tarih ve ruhsatı olup olmadığına bakılmaksızın, çok hassas ve hassas kullanımlardan itibaren en az 500 metre mesafede olan veya bu Yönetmelik çerçevesinde gürültü haritaları hazırlanması gereken yerleşim yerleri dışında bulunan işletme ve tesisler için çevre izni veya çevre izin ve lisans belgesine esas değerlendirme yapılmaz. Ancak, yetkili idarenin talep etmesi halinde işletme ve tesisler için akustik rapor hazırlanması zorunludur.</w:t>
      </w:r>
    </w:p>
    <w:p w:rsidR="005951F1" w:rsidRDefault="005951F1" w:rsidP="005951F1">
      <w:pPr>
        <w:spacing w:line="300" w:lineRule="atLeast"/>
        <w:ind w:firstLine="540"/>
        <w:jc w:val="both"/>
        <w:rPr>
          <w:color w:val="1C283D"/>
        </w:rPr>
      </w:pPr>
      <w:r>
        <w:rPr>
          <w:rFonts w:ascii="Calibri" w:hAnsi="Calibri"/>
          <w:color w:val="1C283D"/>
          <w:sz w:val="22"/>
          <w:szCs w:val="22"/>
        </w:rPr>
        <w:t>d) (ç) bendinde belirtilen çevre izin ve lisans belgesinden muaf olacak işletme ve tesisler için il çevre ve orman müdürlüğünün görüşü alınır.</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Açma ve çalışma ruhsatı </w:t>
      </w:r>
    </w:p>
    <w:p w:rsidR="005951F1" w:rsidRDefault="005951F1" w:rsidP="005951F1">
      <w:pPr>
        <w:spacing w:line="300" w:lineRule="atLeast"/>
        <w:ind w:firstLine="540"/>
        <w:jc w:val="both"/>
        <w:rPr>
          <w:color w:val="1C283D"/>
        </w:rPr>
      </w:pPr>
      <w:proofErr w:type="gramStart"/>
      <w:r>
        <w:rPr>
          <w:rFonts w:ascii="Calibri" w:hAnsi="Calibri"/>
          <w:b/>
          <w:bCs/>
          <w:color w:val="1C283D"/>
          <w:sz w:val="22"/>
          <w:szCs w:val="22"/>
        </w:rPr>
        <w:t>MADDE 34 –</w:t>
      </w:r>
      <w:r>
        <w:rPr>
          <w:rFonts w:ascii="Calibri" w:hAnsi="Calibri"/>
          <w:color w:val="1C283D"/>
          <w:sz w:val="22"/>
          <w:szCs w:val="22"/>
        </w:rPr>
        <w:t xml:space="preserve"> (1) Çevre Kanununca Alınması Gereken İzin ve Lisanslar Hakkında Yönetmeliğin Ek-1 ve Ek-2’sinde yer alan işletme ve tesisler için işyeri açma ve çalışma ruhsatı verilmesi aşamasındaki iş ve işlemler; İşyeri Açma ve Çalışma Ruhsatlarına İlişkin Yönetmelik ile Çevre Kanununca Alınması Gereken İzin ve Lisanslar Hakkında Yönetmelik hükümleri çerçevesinde yürütülür.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 xml:space="preserve">(2) </w:t>
      </w:r>
      <w:r>
        <w:rPr>
          <w:rFonts w:ascii="Calibri" w:hAnsi="Calibri"/>
          <w:b/>
          <w:bCs/>
          <w:color w:val="1C283D"/>
          <w:sz w:val="22"/>
          <w:szCs w:val="22"/>
        </w:rPr>
        <w:t>(</w:t>
      </w:r>
      <w:proofErr w:type="gramStart"/>
      <w:r>
        <w:rPr>
          <w:rFonts w:ascii="Calibri" w:hAnsi="Calibri"/>
          <w:b/>
          <w:bCs/>
          <w:color w:val="1C283D"/>
          <w:sz w:val="22"/>
          <w:szCs w:val="22"/>
        </w:rPr>
        <w:t>Değişik:RG</w:t>
      </w:r>
      <w:proofErr w:type="gramEnd"/>
      <w:r>
        <w:rPr>
          <w:rFonts w:ascii="Calibri" w:hAnsi="Calibri"/>
          <w:b/>
          <w:bCs/>
          <w:color w:val="1C283D"/>
          <w:sz w:val="22"/>
          <w:szCs w:val="22"/>
        </w:rPr>
        <w:t>-27/4/2011-27917)</w:t>
      </w:r>
      <w:r>
        <w:rPr>
          <w:rFonts w:ascii="Calibri" w:hAnsi="Calibri"/>
          <w:color w:val="1C283D"/>
          <w:sz w:val="22"/>
          <w:szCs w:val="22"/>
        </w:rPr>
        <w:t xml:space="preserve"> Çok hassas ve hassas kullanımları etkileyebilecek şekilde yakınında, bitişiğinde, altında, üstünde bulunan ve Çevre Kanununca Alınması Gereken İzin ve Lisanslar Hakkında Yönetmeliğin Ek-1 ve Ek-2’sinde yer almayan işletme, tesis, işyeri, imalathane, atölye gibi yerler için, İşyeri Açma ve Çalışma Ruhsatlarına İlişkin Yönetmelik kapsamında verilecek açma ve çalışma ruhsatlarında yetkili idare tarafından çevresel gürültü yönünden değerlendirme yapılır, gerektiğinde çevresel gürültü seviyesi değerlendirme raporu talep edilir ve bu rapora ilişkin yetkili idarenin uygun görüşü esas alınır.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Planlanan işletmelerde çevresel gürültü seviyesi değerlendirme </w:t>
      </w:r>
      <w:proofErr w:type="gramStart"/>
      <w:r>
        <w:rPr>
          <w:rFonts w:ascii="Calibri" w:hAnsi="Calibri"/>
          <w:b/>
          <w:bCs/>
          <w:color w:val="1C283D"/>
          <w:sz w:val="22"/>
          <w:szCs w:val="22"/>
        </w:rPr>
        <w:t>prosedürü</w:t>
      </w:r>
      <w:proofErr w:type="gramEnd"/>
    </w:p>
    <w:p w:rsidR="005951F1" w:rsidRDefault="005951F1" w:rsidP="005951F1">
      <w:pPr>
        <w:spacing w:line="300" w:lineRule="atLeast"/>
        <w:ind w:firstLine="540"/>
        <w:jc w:val="both"/>
        <w:rPr>
          <w:color w:val="1C283D"/>
        </w:rPr>
      </w:pPr>
      <w:proofErr w:type="gramStart"/>
      <w:r>
        <w:rPr>
          <w:rFonts w:ascii="Calibri" w:hAnsi="Calibri"/>
          <w:b/>
          <w:bCs/>
          <w:color w:val="1C283D"/>
          <w:sz w:val="22"/>
          <w:szCs w:val="22"/>
        </w:rPr>
        <w:t>MADDE 35 –</w:t>
      </w:r>
      <w:r>
        <w:rPr>
          <w:rFonts w:ascii="Calibri" w:hAnsi="Calibri"/>
          <w:color w:val="1C283D"/>
          <w:sz w:val="22"/>
          <w:szCs w:val="22"/>
        </w:rPr>
        <w:t xml:space="preserve"> (1) Planlanan işletmelerde çevresel gürültü seviyesi değerlendirilirken; Çevresel Etki Değerlendirme Yönetmeliğinin Ek-I listesinde bulunan ve Çevre Kanununca Alınması Gereken İzin ve Lisanslar Hakkında Yönetmeliğin Ek-1 ve Ek-2’sinde yer alan “ * ” işareti bulunmayan tesis ve faaliyetler ile ulaşım kaynakları için hazırlanacak çevresel etki değerlendirme raporunun gürültü ile ilgili bölümünün, kapasite artırımı hariç, Bakanlıkça belirlenecek format içeriğinde hazırlanması gerekmektedir. </w:t>
      </w:r>
      <w:proofErr w:type="gramEnd"/>
    </w:p>
    <w:p w:rsidR="005951F1" w:rsidRDefault="005951F1" w:rsidP="005951F1">
      <w:pPr>
        <w:spacing w:line="300" w:lineRule="atLeast"/>
        <w:ind w:firstLine="540"/>
        <w:jc w:val="center"/>
        <w:rPr>
          <w:color w:val="1C283D"/>
        </w:rPr>
      </w:pPr>
      <w:r>
        <w:rPr>
          <w:rFonts w:ascii="Calibri" w:hAnsi="Calibri"/>
          <w:b/>
          <w:bCs/>
          <w:color w:val="1C283D"/>
          <w:sz w:val="22"/>
          <w:szCs w:val="22"/>
        </w:rPr>
        <w:t>ONİKİNCİ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Rapor, Harita ve Eylem Planı Hazırlayacaklarda Değerlendirme Kriterleri</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Uzmanlık deneyimine yönelik esas ve </w:t>
      </w:r>
      <w:proofErr w:type="gramStart"/>
      <w:r>
        <w:rPr>
          <w:rFonts w:ascii="Calibri" w:hAnsi="Calibri"/>
          <w:b/>
          <w:bCs/>
          <w:color w:val="1C283D"/>
          <w:sz w:val="22"/>
          <w:szCs w:val="22"/>
        </w:rPr>
        <w:t>kriterler</w:t>
      </w:r>
      <w:proofErr w:type="gramEnd"/>
    </w:p>
    <w:p w:rsidR="005951F1" w:rsidRDefault="005951F1" w:rsidP="005951F1">
      <w:pPr>
        <w:spacing w:line="300" w:lineRule="atLeast"/>
        <w:ind w:firstLine="540"/>
        <w:jc w:val="both"/>
        <w:rPr>
          <w:color w:val="1C283D"/>
        </w:rPr>
      </w:pPr>
      <w:r>
        <w:rPr>
          <w:rFonts w:ascii="Calibri" w:hAnsi="Calibri"/>
          <w:b/>
          <w:bCs/>
          <w:color w:val="1C283D"/>
          <w:sz w:val="22"/>
          <w:szCs w:val="22"/>
        </w:rPr>
        <w:t>MADDE 36 –</w:t>
      </w:r>
      <w:r>
        <w:rPr>
          <w:rFonts w:ascii="Calibri" w:hAnsi="Calibri"/>
          <w:color w:val="1C283D"/>
          <w:sz w:val="22"/>
          <w:szCs w:val="22"/>
        </w:rPr>
        <w:t xml:space="preserve"> (1) Uzmanlık deneyimine ilişkin esas ve </w:t>
      </w:r>
      <w:proofErr w:type="gramStart"/>
      <w:r>
        <w:rPr>
          <w:rFonts w:ascii="Calibri" w:hAnsi="Calibri"/>
          <w:color w:val="1C283D"/>
          <w:sz w:val="22"/>
          <w:szCs w:val="22"/>
        </w:rPr>
        <w:t>kriterler</w:t>
      </w:r>
      <w:proofErr w:type="gramEnd"/>
      <w:r>
        <w:rPr>
          <w:rFonts w:ascii="Calibri" w:hAnsi="Calibri"/>
          <w:color w:val="1C283D"/>
          <w:sz w:val="22"/>
          <w:szCs w:val="22"/>
        </w:rPr>
        <w:t xml:space="preserve">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a) Çevre Kanununca Alınması Gereken İzin ve Lisanslar Hakkında Yönetmeliğin Ek-1 ve Ek-2’sinde yer alan işletme ve tesisler için bu Yönetmelikte belirtilen akustik raporları hazırlayacak kişilerin üniversitelerin mühendislik, mimarlık ve fen fakültelerinden mezun ve bu çalışmaları yürütecek seviyede uzmanlığa sahip olması,</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b) Çevre Kanununca Alınması Gereken İzin ve Lisanslar Hakkında Yönetmeliğin Ek-1 ve Ek-2’sinde yer almayan işletme ve tesisler, imalathane, atölye, işyeri, eğlence yeri ve benzeri için çevresel gürültü seviyesi değerlendirme raporu hazırlayacak kişilerin üniversitelerin mühendislik, mimarlık ve fen fakültelerinden mezun ve bu çalışmaları yürütecek seviyede uzmanlığa sahip olması,</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c) Çevresel Etki Değerlendirme sürecinde, çevresel gürültü konusunda değerlendirme ve arka plan gürültü seviyesi ölçümü yapacak kişilerin üniversitelerin mühendislik, mimarlık ve fen fakültelerinden mezun ve bu çalışmaları yürütecek seviyede uzmanlığa sahip olması,</w:t>
      </w:r>
    </w:p>
    <w:p w:rsidR="005951F1" w:rsidRDefault="005951F1" w:rsidP="005951F1">
      <w:pPr>
        <w:spacing w:line="300" w:lineRule="atLeast"/>
        <w:ind w:firstLine="540"/>
        <w:jc w:val="both"/>
        <w:rPr>
          <w:color w:val="1C283D"/>
        </w:rPr>
      </w:pPr>
      <w:r>
        <w:rPr>
          <w:rFonts w:ascii="Calibri" w:hAnsi="Calibri"/>
          <w:color w:val="1C283D"/>
          <w:sz w:val="22"/>
          <w:szCs w:val="22"/>
        </w:rPr>
        <w:lastRenderedPageBreak/>
        <w:t>ç) 29 uncu maddeye istinaden gürültü haritası hazırlayacak kişilerin üniversitelerin mühendislik, mimarlık ve fen fakültelerinden mezun ve bu çalışmaları yürütecek seviyede uzmanlığa sahip olması, tercihen ulusal veya uluslararası projeler bazında ve benzeri çalışmalarda gürültü haritası hazırlanmasına katılım sağlamış olması,</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d) 30 uncu maddeye istinaden eylem planı hazırlayacaklar ve 28 inci maddenin birinci fıkrasının (a) bendi gereği yapı akustiği konusunda değerlendirme yapacak kişilerin üniversitelerin mühendislik, mimarlık ve fen fakültelerinden mezun ve bu çalışmaları yürütecek seviyede uzmanlığa sahip olması, tercihen yalıtım, trafik planlaması, arazi planlaması, gürültü bariyeri ve benzeri konularda uygulama projesi yapmış olması,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e) 25 inci maddeye göre değerlendirme yapacakların, üniversitelerin mühendislik, mimarlık ve fen fakültelerinden mezun ve bu çalışmaları yürütecek seviyede uzmanlığa sahip olması</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zorunludur</w:t>
      </w:r>
      <w:proofErr w:type="gramEnd"/>
      <w:r>
        <w:rPr>
          <w:rFonts w:ascii="Calibri" w:hAnsi="Calibri"/>
          <w:color w:val="1C283D"/>
          <w:sz w:val="22"/>
          <w:szCs w:val="22"/>
        </w:rPr>
        <w:t>.</w:t>
      </w:r>
    </w:p>
    <w:p w:rsidR="005951F1" w:rsidRDefault="005951F1" w:rsidP="005951F1">
      <w:pPr>
        <w:spacing w:line="300" w:lineRule="atLeast"/>
        <w:ind w:firstLine="540"/>
        <w:jc w:val="both"/>
        <w:rPr>
          <w:color w:val="1C283D"/>
        </w:rPr>
      </w:pPr>
      <w:r>
        <w:rPr>
          <w:rFonts w:ascii="Calibri" w:hAnsi="Calibri"/>
          <w:color w:val="1C283D"/>
          <w:sz w:val="22"/>
          <w:szCs w:val="22"/>
        </w:rPr>
        <w:t xml:space="preserve">(2) Birinci fıkranın (a), (b), (c), (ç), (d) ve (e) bentlerinin her biri için istenecek uzmanlığa yönelik esaslar Bakanlıkça belirlenir. </w:t>
      </w:r>
    </w:p>
    <w:p w:rsidR="005951F1" w:rsidRDefault="005951F1" w:rsidP="005951F1">
      <w:pPr>
        <w:spacing w:line="300" w:lineRule="atLeast"/>
        <w:ind w:firstLine="540"/>
        <w:jc w:val="both"/>
        <w:rPr>
          <w:color w:val="1C283D"/>
        </w:rPr>
      </w:pPr>
      <w:r>
        <w:rPr>
          <w:rFonts w:ascii="Calibri" w:hAnsi="Calibri"/>
          <w:color w:val="1C283D"/>
          <w:sz w:val="22"/>
          <w:szCs w:val="22"/>
        </w:rPr>
        <w:t xml:space="preserve">(3) Bakanlıkça hazırlanan ve duyurulan uzmanlığa yönelik konularda teorik veya uygulamalı çalışmalar yapmış öğretim görevlileri ile bu konularda yüksek lisans ve doktora programlarını tamamlamış kişiler de birinci fıkrada belirtilen çalışmaları yürütecek seviyede uzman olarak değerlendirilir. </w:t>
      </w:r>
    </w:p>
    <w:p w:rsidR="005951F1" w:rsidRDefault="005951F1" w:rsidP="005951F1">
      <w:pPr>
        <w:spacing w:line="300" w:lineRule="atLeast"/>
        <w:ind w:firstLine="540"/>
        <w:jc w:val="both"/>
        <w:rPr>
          <w:color w:val="1C283D"/>
        </w:rPr>
      </w:pPr>
      <w:r>
        <w:rPr>
          <w:rFonts w:ascii="Calibri" w:hAnsi="Calibri"/>
          <w:b/>
          <w:bCs/>
          <w:color w:val="1C283D"/>
          <w:sz w:val="22"/>
          <w:szCs w:val="22"/>
        </w:rPr>
        <w:t>Ölçüm ve hesaplamalara yönelik yeterlik şartları</w:t>
      </w:r>
    </w:p>
    <w:p w:rsidR="005951F1" w:rsidRDefault="005951F1" w:rsidP="005951F1">
      <w:pPr>
        <w:spacing w:line="300" w:lineRule="atLeast"/>
        <w:ind w:firstLine="540"/>
        <w:jc w:val="both"/>
        <w:rPr>
          <w:color w:val="1C283D"/>
        </w:rPr>
      </w:pPr>
      <w:r>
        <w:rPr>
          <w:rFonts w:ascii="Calibri" w:hAnsi="Calibri"/>
          <w:b/>
          <w:bCs/>
          <w:color w:val="1C283D"/>
          <w:sz w:val="22"/>
          <w:szCs w:val="22"/>
        </w:rPr>
        <w:t>MADDE 37 –</w:t>
      </w:r>
      <w:r>
        <w:rPr>
          <w:rFonts w:ascii="Calibri" w:hAnsi="Calibri"/>
          <w:color w:val="1C283D"/>
          <w:sz w:val="22"/>
          <w:szCs w:val="22"/>
        </w:rPr>
        <w:t xml:space="preserve"> (1) Ölçüm ve hesaplamalara yönelik yeterlik şartları aşağıda belirtilmiştir:</w:t>
      </w:r>
    </w:p>
    <w:p w:rsidR="005951F1" w:rsidRDefault="005951F1" w:rsidP="005951F1">
      <w:pPr>
        <w:spacing w:line="300" w:lineRule="atLeast"/>
        <w:ind w:firstLine="540"/>
        <w:jc w:val="both"/>
        <w:rPr>
          <w:color w:val="1C283D"/>
        </w:rPr>
      </w:pPr>
      <w:r>
        <w:rPr>
          <w:rFonts w:ascii="Calibri" w:hAnsi="Calibri"/>
          <w:color w:val="1C283D"/>
          <w:sz w:val="22"/>
          <w:szCs w:val="22"/>
        </w:rPr>
        <w:t>a) Çevre izni veya çevre izin ve lisans belgesine tabi olan işletme ve tesisler için akustik raporu hazırlayacaklar; Ek-II-</w:t>
      </w:r>
      <w:proofErr w:type="gramStart"/>
      <w:r>
        <w:rPr>
          <w:rFonts w:ascii="Calibri" w:hAnsi="Calibri"/>
          <w:color w:val="1C283D"/>
          <w:sz w:val="22"/>
          <w:szCs w:val="22"/>
        </w:rPr>
        <w:t>2.1’deki</w:t>
      </w:r>
      <w:proofErr w:type="gramEnd"/>
      <w:r>
        <w:rPr>
          <w:rFonts w:ascii="Calibri" w:hAnsi="Calibri"/>
          <w:color w:val="1C283D"/>
          <w:sz w:val="22"/>
          <w:szCs w:val="22"/>
        </w:rPr>
        <w:t xml:space="preserve"> işletmeler için verilen ölçüm ve hesaplamaya ilişkin standartlara göre Bakanlıktan alınan ön yeterlik/yeterlik belgesine,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b) Çevre izni veya çevre izin ve lisans belgesine tabi olmayan işletme ve tesisler, imalathane, atölye, işyeri, eğlence yeri ve benzeri işletmelerden kaynaklanan çevresel gürültü seviyesinin değerlendirilmesine yönelik çevresel gürültü seviyesi değerlendirme raporu hazırlayacaklar; Ek-II-3’te izne tabi olmayan tesisler için verilen ölçüm ve hesaplamaya ilişkin standartlara göre Bakanlıktan alınan ön yeterlik/yeterlik belgesine,</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c) Çevresel etki değerlendirme sürecinde arka plan gürültü seviyesi ölçümü yapacaklar; Ek-II-</w:t>
      </w:r>
      <w:proofErr w:type="gramStart"/>
      <w:r>
        <w:rPr>
          <w:rFonts w:ascii="Calibri" w:hAnsi="Calibri"/>
          <w:color w:val="1C283D"/>
          <w:sz w:val="22"/>
          <w:szCs w:val="22"/>
        </w:rPr>
        <w:t>2.2’de</w:t>
      </w:r>
      <w:proofErr w:type="gramEnd"/>
      <w:r>
        <w:rPr>
          <w:rFonts w:ascii="Calibri" w:hAnsi="Calibri"/>
          <w:color w:val="1C283D"/>
          <w:sz w:val="22"/>
          <w:szCs w:val="22"/>
        </w:rPr>
        <w:t xml:space="preserve"> verilen ölçüm standartlarına göre Bakanlıktan alınan ön yeterlik/yeterlik belgesine,</w:t>
      </w:r>
    </w:p>
    <w:p w:rsidR="005951F1" w:rsidRDefault="005951F1" w:rsidP="005951F1">
      <w:pPr>
        <w:spacing w:line="300" w:lineRule="atLeast"/>
        <w:ind w:firstLine="540"/>
        <w:jc w:val="both"/>
        <w:rPr>
          <w:color w:val="1C283D"/>
        </w:rPr>
      </w:pPr>
      <w:r>
        <w:rPr>
          <w:rFonts w:ascii="Calibri" w:hAnsi="Calibri"/>
          <w:color w:val="1C283D"/>
          <w:sz w:val="22"/>
          <w:szCs w:val="22"/>
        </w:rPr>
        <w:t>ç) Ulaşım ve yerleşim alanları için gürültü haritası hazırlayacaklar; Ek-II-</w:t>
      </w:r>
      <w:proofErr w:type="gramStart"/>
      <w:r>
        <w:rPr>
          <w:rFonts w:ascii="Calibri" w:hAnsi="Calibri"/>
          <w:color w:val="1C283D"/>
          <w:sz w:val="22"/>
          <w:szCs w:val="22"/>
        </w:rPr>
        <w:t>1.1’de</w:t>
      </w:r>
      <w:proofErr w:type="gramEnd"/>
      <w:r>
        <w:rPr>
          <w:rFonts w:ascii="Calibri" w:hAnsi="Calibri"/>
          <w:color w:val="1C283D"/>
          <w:sz w:val="22"/>
          <w:szCs w:val="22"/>
        </w:rPr>
        <w:t xml:space="preserve"> gürültü haritası hazırlanması için verilen hesaplamaya yönelik lisanslı yazılım programına,</w:t>
      </w:r>
    </w:p>
    <w:p w:rsidR="005951F1" w:rsidRDefault="005951F1" w:rsidP="005951F1">
      <w:pPr>
        <w:spacing w:line="300" w:lineRule="atLeast"/>
        <w:ind w:firstLine="540"/>
        <w:jc w:val="both"/>
        <w:rPr>
          <w:color w:val="1C283D"/>
        </w:rPr>
      </w:pPr>
      <w:r>
        <w:rPr>
          <w:rFonts w:ascii="Calibri" w:hAnsi="Calibri"/>
          <w:color w:val="1C283D"/>
          <w:sz w:val="22"/>
          <w:szCs w:val="22"/>
        </w:rPr>
        <w:t xml:space="preserve">d) Yerleşim alanı ve ulaşım kaynakları ve yakınındaki yerler için eylem planı hazırlayacaklar ile yapılarda yalıtım değerlendirmesi çalışması yapacaklar; Ek-II-4’te verilen standartlara göre Bakanlıktan alınan ön yeterlik/yeterlik belgesine ve hesaplama yöntemlerine veya buna ilişkin yazılım programına, </w:t>
      </w:r>
    </w:p>
    <w:p w:rsidR="005951F1" w:rsidRDefault="005951F1" w:rsidP="005951F1">
      <w:pPr>
        <w:spacing w:line="300" w:lineRule="atLeast"/>
        <w:ind w:firstLine="540"/>
        <w:jc w:val="both"/>
        <w:rPr>
          <w:color w:val="1C283D"/>
        </w:rPr>
      </w:pPr>
      <w:r>
        <w:rPr>
          <w:rFonts w:ascii="Calibri" w:hAnsi="Calibri"/>
          <w:color w:val="1C283D"/>
          <w:sz w:val="22"/>
          <w:szCs w:val="22"/>
        </w:rPr>
        <w:t>e) Ek-II-5’teki çevresel titreşim seviyesi için değerlendirme yöntemlerini kullanacaklar Bakanlıktan alınan ön yeterlik/yeterlik belgesine</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sahip</w:t>
      </w:r>
      <w:proofErr w:type="gramEnd"/>
      <w:r>
        <w:rPr>
          <w:rFonts w:ascii="Calibri" w:hAnsi="Calibri"/>
          <w:color w:val="1C283D"/>
          <w:sz w:val="22"/>
          <w:szCs w:val="22"/>
        </w:rPr>
        <w:t xml:space="preserve"> olmak zorundadır.</w:t>
      </w:r>
    </w:p>
    <w:p w:rsidR="005951F1" w:rsidRDefault="005951F1" w:rsidP="005951F1">
      <w:pPr>
        <w:spacing w:line="300" w:lineRule="atLeast"/>
        <w:ind w:firstLine="540"/>
        <w:jc w:val="both"/>
        <w:rPr>
          <w:color w:val="1C283D"/>
        </w:rPr>
      </w:pPr>
      <w:r>
        <w:rPr>
          <w:rFonts w:ascii="Calibri" w:hAnsi="Calibri"/>
          <w:color w:val="1C283D"/>
          <w:sz w:val="22"/>
          <w:szCs w:val="22"/>
        </w:rPr>
        <w:t xml:space="preserve">(2) Bakanlık ön yeterlik/yeterlik belgesi verdiği kurum/kuruluşların listesini ve listedeki iptal ve değişiklik bilgilerini kendi internet sitesinde yayınlar.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Rapor, harita ve eylem planı hazırlayacaklarda aranan esas ve </w:t>
      </w:r>
      <w:proofErr w:type="gramStart"/>
      <w:r>
        <w:rPr>
          <w:rFonts w:ascii="Calibri" w:hAnsi="Calibri"/>
          <w:b/>
          <w:bCs/>
          <w:color w:val="1C283D"/>
          <w:sz w:val="22"/>
          <w:szCs w:val="22"/>
        </w:rPr>
        <w:t>kriterler</w:t>
      </w:r>
      <w:proofErr w:type="gramEnd"/>
    </w:p>
    <w:p w:rsidR="005951F1" w:rsidRDefault="005951F1" w:rsidP="005951F1">
      <w:pPr>
        <w:spacing w:line="300" w:lineRule="atLeast"/>
        <w:ind w:firstLine="540"/>
        <w:jc w:val="both"/>
        <w:rPr>
          <w:color w:val="1C283D"/>
        </w:rPr>
      </w:pPr>
      <w:r>
        <w:rPr>
          <w:rFonts w:ascii="Calibri" w:hAnsi="Calibri"/>
          <w:b/>
          <w:bCs/>
          <w:color w:val="1C283D"/>
          <w:sz w:val="22"/>
          <w:szCs w:val="22"/>
        </w:rPr>
        <w:t>MADDE 38 –</w:t>
      </w:r>
      <w:r>
        <w:rPr>
          <w:rFonts w:ascii="Calibri" w:hAnsi="Calibri"/>
          <w:color w:val="1C283D"/>
          <w:sz w:val="22"/>
          <w:szCs w:val="22"/>
        </w:rPr>
        <w:t xml:space="preserve"> (1) Rapor, harita ve eylem planı hazırlayacakların;</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a) Çevre Kanununca Alınması Gereken İzin ve Lisanslar Hakkında Yönetmeliğin Ek-1 ve Ek-2’sinde yer alan işletme ve tesisler için çevre izni veya çevre izin ve lisans belgesine esas akustik </w:t>
      </w:r>
      <w:r>
        <w:rPr>
          <w:rFonts w:ascii="Calibri" w:hAnsi="Calibri"/>
          <w:color w:val="1C283D"/>
          <w:sz w:val="22"/>
          <w:szCs w:val="22"/>
        </w:rPr>
        <w:lastRenderedPageBreak/>
        <w:t xml:space="preserve">raporu hazırlayacakların 36 </w:t>
      </w:r>
      <w:proofErr w:type="spellStart"/>
      <w:r>
        <w:rPr>
          <w:rFonts w:ascii="Calibri" w:hAnsi="Calibri"/>
          <w:color w:val="1C283D"/>
          <w:sz w:val="22"/>
          <w:szCs w:val="22"/>
        </w:rPr>
        <w:t>ncı</w:t>
      </w:r>
      <w:proofErr w:type="spellEnd"/>
      <w:r>
        <w:rPr>
          <w:rFonts w:ascii="Calibri" w:hAnsi="Calibri"/>
          <w:color w:val="1C283D"/>
          <w:sz w:val="22"/>
          <w:szCs w:val="22"/>
        </w:rPr>
        <w:t xml:space="preserve"> maddesinin birinci fıkrasının (a) bendi ile 37 </w:t>
      </w:r>
      <w:proofErr w:type="spellStart"/>
      <w:r>
        <w:rPr>
          <w:rFonts w:ascii="Calibri" w:hAnsi="Calibri"/>
          <w:color w:val="1C283D"/>
          <w:sz w:val="22"/>
          <w:szCs w:val="22"/>
        </w:rPr>
        <w:t>nci</w:t>
      </w:r>
      <w:proofErr w:type="spellEnd"/>
      <w:r>
        <w:rPr>
          <w:rFonts w:ascii="Calibri" w:hAnsi="Calibri"/>
          <w:color w:val="1C283D"/>
          <w:sz w:val="22"/>
          <w:szCs w:val="22"/>
        </w:rPr>
        <w:t xml:space="preserve"> maddesinin birinci fıkrasının (a) bendinde getirilen şartları,</w:t>
      </w:r>
      <w:proofErr w:type="gramEnd"/>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b) Çevre Kanununca Alınması Gereken İzin ve Lisanslar Hakkında Yönetmeliğin Ek-1 ve Ek-2’sinde yer almayan işletme ve tesisler, imalathane, atölye, işyeri, eğlence yeri ve benzeri için çevresel gürültü seviyesi değerlendirme raporu hazırlayacakların 36 </w:t>
      </w:r>
      <w:proofErr w:type="spellStart"/>
      <w:r>
        <w:rPr>
          <w:rFonts w:ascii="Calibri" w:hAnsi="Calibri"/>
          <w:color w:val="1C283D"/>
          <w:sz w:val="22"/>
          <w:szCs w:val="22"/>
        </w:rPr>
        <w:t>ncı</w:t>
      </w:r>
      <w:proofErr w:type="spellEnd"/>
      <w:r>
        <w:rPr>
          <w:rFonts w:ascii="Calibri" w:hAnsi="Calibri"/>
          <w:color w:val="1C283D"/>
          <w:sz w:val="22"/>
          <w:szCs w:val="22"/>
        </w:rPr>
        <w:t xml:space="preserve"> maddenin birinci fıkrasının (b) bendi ile 37 </w:t>
      </w:r>
      <w:proofErr w:type="spellStart"/>
      <w:r>
        <w:rPr>
          <w:rFonts w:ascii="Calibri" w:hAnsi="Calibri"/>
          <w:color w:val="1C283D"/>
          <w:sz w:val="22"/>
          <w:szCs w:val="22"/>
        </w:rPr>
        <w:t>nci</w:t>
      </w:r>
      <w:proofErr w:type="spellEnd"/>
      <w:r>
        <w:rPr>
          <w:rFonts w:ascii="Calibri" w:hAnsi="Calibri"/>
          <w:color w:val="1C283D"/>
          <w:sz w:val="22"/>
          <w:szCs w:val="22"/>
        </w:rPr>
        <w:t xml:space="preserve"> maddenin birinci fıkrasının (b) bendinde getirilen şartları,</w:t>
      </w:r>
      <w:proofErr w:type="gramEnd"/>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c) Çevresel Etki Değerlendirme Yönetmeliğinin Ek-I listesinde ve Çevre Kanununca Alınması Gereken İzin ve Lisanslar Hakkında Yönetmeliğin Ek-1 ve Ek-2’sinde yer alan işletmeler ile ulaşım kaynakları için çevresel etki değerlendirme sürecinde planlanan işletmeler için akustik raporu hazırlayacakların 36 </w:t>
      </w:r>
      <w:proofErr w:type="spellStart"/>
      <w:r>
        <w:rPr>
          <w:rFonts w:ascii="Calibri" w:hAnsi="Calibri"/>
          <w:color w:val="1C283D"/>
          <w:sz w:val="22"/>
          <w:szCs w:val="22"/>
        </w:rPr>
        <w:t>ncı</w:t>
      </w:r>
      <w:proofErr w:type="spellEnd"/>
      <w:r>
        <w:rPr>
          <w:rFonts w:ascii="Calibri" w:hAnsi="Calibri"/>
          <w:color w:val="1C283D"/>
          <w:sz w:val="22"/>
          <w:szCs w:val="22"/>
        </w:rPr>
        <w:t xml:space="preserve"> maddenin birinci fıkrasının (c) bendi ile 37 </w:t>
      </w:r>
      <w:proofErr w:type="spellStart"/>
      <w:r>
        <w:rPr>
          <w:rFonts w:ascii="Calibri" w:hAnsi="Calibri"/>
          <w:color w:val="1C283D"/>
          <w:sz w:val="22"/>
          <w:szCs w:val="22"/>
        </w:rPr>
        <w:t>nci</w:t>
      </w:r>
      <w:proofErr w:type="spellEnd"/>
      <w:r>
        <w:rPr>
          <w:rFonts w:ascii="Calibri" w:hAnsi="Calibri"/>
          <w:color w:val="1C283D"/>
          <w:sz w:val="22"/>
          <w:szCs w:val="22"/>
        </w:rPr>
        <w:t xml:space="preserve"> maddenin birinci fıkrasının (c) bendinde getirilen şartları,</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 xml:space="preserve">ç) Bu Yönetmelik çerçevesinde ulaşım sektörü ve yerleşim alanları için gürültü haritası hazırlayacakların 36 </w:t>
      </w:r>
      <w:proofErr w:type="spellStart"/>
      <w:r>
        <w:rPr>
          <w:rFonts w:ascii="Calibri" w:hAnsi="Calibri"/>
          <w:color w:val="1C283D"/>
          <w:sz w:val="22"/>
          <w:szCs w:val="22"/>
        </w:rPr>
        <w:t>ncı</w:t>
      </w:r>
      <w:proofErr w:type="spellEnd"/>
      <w:r>
        <w:rPr>
          <w:rFonts w:ascii="Calibri" w:hAnsi="Calibri"/>
          <w:color w:val="1C283D"/>
          <w:sz w:val="22"/>
          <w:szCs w:val="22"/>
        </w:rPr>
        <w:t xml:space="preserve"> maddenin birinci fıkrasının (ç) bendi ile 37 </w:t>
      </w:r>
      <w:proofErr w:type="spellStart"/>
      <w:r>
        <w:rPr>
          <w:rFonts w:ascii="Calibri" w:hAnsi="Calibri"/>
          <w:color w:val="1C283D"/>
          <w:sz w:val="22"/>
          <w:szCs w:val="22"/>
        </w:rPr>
        <w:t>nci</w:t>
      </w:r>
      <w:proofErr w:type="spellEnd"/>
      <w:r>
        <w:rPr>
          <w:rFonts w:ascii="Calibri" w:hAnsi="Calibri"/>
          <w:color w:val="1C283D"/>
          <w:sz w:val="22"/>
          <w:szCs w:val="22"/>
        </w:rPr>
        <w:t xml:space="preserve"> maddenin birinci fıkrasının (ç) bendinde getirilen şartları,</w:t>
      </w:r>
    </w:p>
    <w:p w:rsidR="005951F1" w:rsidRDefault="005951F1" w:rsidP="005951F1">
      <w:pPr>
        <w:spacing w:line="300" w:lineRule="atLeast"/>
        <w:ind w:firstLine="540"/>
        <w:jc w:val="both"/>
        <w:rPr>
          <w:color w:val="1C283D"/>
        </w:rPr>
      </w:pPr>
      <w:r>
        <w:rPr>
          <w:rFonts w:ascii="Calibri" w:hAnsi="Calibri"/>
          <w:color w:val="1C283D"/>
          <w:sz w:val="22"/>
          <w:szCs w:val="22"/>
        </w:rPr>
        <w:t xml:space="preserve">d) Bu Yönetmelik çerçevesinde yerleşim alanı ve ulaşım kaynaklarının yakınındaki yerler için eylem planı hazırlayacaklar ile yapılarda yalıtım değerlendirmesi çalışması yapacakların 36 </w:t>
      </w:r>
      <w:proofErr w:type="spellStart"/>
      <w:r>
        <w:rPr>
          <w:rFonts w:ascii="Calibri" w:hAnsi="Calibri"/>
          <w:color w:val="1C283D"/>
          <w:sz w:val="22"/>
          <w:szCs w:val="22"/>
        </w:rPr>
        <w:t>ncı</w:t>
      </w:r>
      <w:proofErr w:type="spellEnd"/>
      <w:r>
        <w:rPr>
          <w:rFonts w:ascii="Calibri" w:hAnsi="Calibri"/>
          <w:color w:val="1C283D"/>
          <w:sz w:val="22"/>
          <w:szCs w:val="22"/>
        </w:rPr>
        <w:t xml:space="preserve"> maddenin birinci fıkrasının (d) bendi ile 37 </w:t>
      </w:r>
      <w:proofErr w:type="spellStart"/>
      <w:r>
        <w:rPr>
          <w:rFonts w:ascii="Calibri" w:hAnsi="Calibri"/>
          <w:color w:val="1C283D"/>
          <w:sz w:val="22"/>
          <w:szCs w:val="22"/>
        </w:rPr>
        <w:t>nci</w:t>
      </w:r>
      <w:proofErr w:type="spellEnd"/>
      <w:r>
        <w:rPr>
          <w:rFonts w:ascii="Calibri" w:hAnsi="Calibri"/>
          <w:color w:val="1C283D"/>
          <w:sz w:val="22"/>
          <w:szCs w:val="22"/>
        </w:rPr>
        <w:t xml:space="preserve"> maddenin birinci fıkrasının (d) bendinde getirilen şartları,</w:t>
      </w:r>
    </w:p>
    <w:p w:rsidR="005951F1" w:rsidRDefault="005951F1" w:rsidP="005951F1">
      <w:pPr>
        <w:spacing w:line="300" w:lineRule="atLeast"/>
        <w:ind w:firstLine="540"/>
        <w:jc w:val="both"/>
        <w:rPr>
          <w:color w:val="1C283D"/>
        </w:rPr>
      </w:pPr>
      <w:r>
        <w:rPr>
          <w:rFonts w:ascii="Calibri" w:hAnsi="Calibri"/>
          <w:color w:val="1C283D"/>
          <w:sz w:val="22"/>
          <w:szCs w:val="22"/>
        </w:rPr>
        <w:t xml:space="preserve">e) Çevresel titreşimin değerlendirilmesine yönelik ölçüm yapıp, rapor hazırlayacakların 36 </w:t>
      </w:r>
      <w:proofErr w:type="spellStart"/>
      <w:r>
        <w:rPr>
          <w:rFonts w:ascii="Calibri" w:hAnsi="Calibri"/>
          <w:color w:val="1C283D"/>
          <w:sz w:val="22"/>
          <w:szCs w:val="22"/>
        </w:rPr>
        <w:t>ncı</w:t>
      </w:r>
      <w:proofErr w:type="spellEnd"/>
      <w:r>
        <w:rPr>
          <w:rFonts w:ascii="Calibri" w:hAnsi="Calibri"/>
          <w:color w:val="1C283D"/>
          <w:sz w:val="22"/>
          <w:szCs w:val="22"/>
        </w:rPr>
        <w:t xml:space="preserve"> maddenin birinci fıkrasının (e) bendi ile 37 </w:t>
      </w:r>
      <w:proofErr w:type="spellStart"/>
      <w:r>
        <w:rPr>
          <w:rFonts w:ascii="Calibri" w:hAnsi="Calibri"/>
          <w:color w:val="1C283D"/>
          <w:sz w:val="22"/>
          <w:szCs w:val="22"/>
        </w:rPr>
        <w:t>nci</w:t>
      </w:r>
      <w:proofErr w:type="spellEnd"/>
      <w:r>
        <w:rPr>
          <w:rFonts w:ascii="Calibri" w:hAnsi="Calibri"/>
          <w:color w:val="1C283D"/>
          <w:sz w:val="22"/>
          <w:szCs w:val="22"/>
        </w:rPr>
        <w:t xml:space="preserve"> maddenin birinci fıkrasının (e) bendinde getirilen şartları</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sağlaması</w:t>
      </w:r>
      <w:proofErr w:type="gramEnd"/>
      <w:r>
        <w:rPr>
          <w:rFonts w:ascii="Calibri" w:hAnsi="Calibri"/>
          <w:color w:val="1C283D"/>
          <w:sz w:val="22"/>
          <w:szCs w:val="22"/>
        </w:rPr>
        <w:t xml:space="preserve"> zorunludur. </w:t>
      </w:r>
    </w:p>
    <w:p w:rsidR="005951F1" w:rsidRDefault="005951F1" w:rsidP="005951F1">
      <w:pPr>
        <w:spacing w:line="300" w:lineRule="atLeast"/>
        <w:ind w:firstLine="540"/>
        <w:jc w:val="center"/>
        <w:rPr>
          <w:color w:val="1C283D"/>
        </w:rPr>
      </w:pPr>
      <w:r>
        <w:rPr>
          <w:rFonts w:ascii="Calibri" w:hAnsi="Calibri"/>
          <w:b/>
          <w:bCs/>
          <w:color w:val="1C283D"/>
          <w:sz w:val="22"/>
          <w:szCs w:val="22"/>
        </w:rPr>
        <w:t>ONÜÇÜNCÜ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Şikâyetlerin Değerlendirilmesi, Denetim ve İdari Yaptırımlar</w:t>
      </w:r>
    </w:p>
    <w:p w:rsidR="005951F1" w:rsidRDefault="005951F1" w:rsidP="005951F1">
      <w:pPr>
        <w:spacing w:line="300" w:lineRule="atLeast"/>
        <w:ind w:firstLine="540"/>
        <w:jc w:val="both"/>
        <w:rPr>
          <w:color w:val="1C283D"/>
        </w:rPr>
      </w:pPr>
      <w:r>
        <w:rPr>
          <w:rFonts w:ascii="Calibri" w:hAnsi="Calibri"/>
          <w:b/>
          <w:bCs/>
          <w:color w:val="1C283D"/>
          <w:sz w:val="22"/>
          <w:szCs w:val="22"/>
        </w:rPr>
        <w:t>Şikâyetlerin değerlendirilmesi veya denetim</w:t>
      </w:r>
    </w:p>
    <w:p w:rsidR="005951F1" w:rsidRDefault="005951F1" w:rsidP="005951F1">
      <w:pPr>
        <w:spacing w:line="300" w:lineRule="atLeast"/>
        <w:ind w:firstLine="540"/>
        <w:jc w:val="both"/>
        <w:rPr>
          <w:color w:val="1C283D"/>
        </w:rPr>
      </w:pPr>
      <w:r>
        <w:rPr>
          <w:rFonts w:ascii="Calibri" w:hAnsi="Calibri"/>
          <w:b/>
          <w:bCs/>
          <w:color w:val="1C283D"/>
          <w:sz w:val="22"/>
          <w:szCs w:val="22"/>
        </w:rPr>
        <w:t>MADDE 39 –</w:t>
      </w:r>
      <w:r>
        <w:rPr>
          <w:rFonts w:ascii="Calibri" w:hAnsi="Calibri"/>
          <w:color w:val="1C283D"/>
          <w:sz w:val="22"/>
          <w:szCs w:val="22"/>
        </w:rPr>
        <w:t xml:space="preserve"> (1) Bu Yönetmelikte yer alan gürültü kaynakları bazında yaşanan sorunlar nedeniyle oluşan şikâyetlerin değerlendirilmesi veya programlı ve programsız yapılacak denetimlerde aşağıdaki esaslara uyulur: </w:t>
      </w:r>
    </w:p>
    <w:p w:rsidR="005951F1" w:rsidRDefault="005951F1" w:rsidP="005951F1">
      <w:pPr>
        <w:spacing w:line="300" w:lineRule="atLeast"/>
        <w:ind w:firstLine="540"/>
        <w:jc w:val="both"/>
        <w:rPr>
          <w:color w:val="1C283D"/>
        </w:rPr>
      </w:pPr>
      <w:proofErr w:type="gramStart"/>
      <w:r>
        <w:rPr>
          <w:rFonts w:ascii="Calibri" w:hAnsi="Calibri"/>
          <w:color w:val="1C283D"/>
          <w:sz w:val="22"/>
          <w:szCs w:val="22"/>
        </w:rPr>
        <w:t xml:space="preserve">a) Bu Yönetmelikte getirilen esaslar çerçevesinde gerek programlı veya programsız gerekse şikâyeti değerlendirmek amacıyla yapılacak denetimler; belediye sınırları ve mücavir alan içerisinde Çevre Kanununa istinaden yetki devri yapılan belediyelerce; belediye sınırları ve mücavir alan dışında yetki devri yapılan il özel idarelerince; yetki devri yapılmadığı takdirde ise İl Çevre ve Orman Müdürlüklerince, gerektiğinde diğer mevzuat kapsamında yetkili kılınan kurum ve kuruluşlar ile işbirliği ve koordinasyon içinde yapılır. </w:t>
      </w:r>
      <w:proofErr w:type="gramEnd"/>
    </w:p>
    <w:p w:rsidR="005951F1" w:rsidRDefault="005951F1" w:rsidP="005951F1">
      <w:pPr>
        <w:spacing w:line="300" w:lineRule="atLeast"/>
        <w:ind w:firstLine="540"/>
        <w:jc w:val="both"/>
        <w:rPr>
          <w:color w:val="1C283D"/>
        </w:rPr>
      </w:pPr>
      <w:r>
        <w:rPr>
          <w:rFonts w:ascii="Calibri" w:hAnsi="Calibri"/>
          <w:color w:val="1C283D"/>
          <w:sz w:val="22"/>
          <w:szCs w:val="22"/>
        </w:rPr>
        <w:t xml:space="preserve">b) Şikâyetleri değerlendirme, denetim ve idari yaptırım konusunda yetki devri yapılmış kurum ve kuruluşlarda; Çevre Denetim Biriminin kurulması, Bakanlıkça esasları belirlenmiş uzmanlığa sahip en az 2 personelin görevlendirilmesi, bu personellerden en az birinin dört yıllık üniversite mezunu olması ve bu kişinin gözetiminde göreve katılım sağlayacak diğer personelin iki yıllık </w:t>
      </w:r>
      <w:proofErr w:type="gramStart"/>
      <w:r>
        <w:rPr>
          <w:rFonts w:ascii="Calibri" w:hAnsi="Calibri"/>
          <w:color w:val="1C283D"/>
          <w:sz w:val="22"/>
          <w:szCs w:val="22"/>
        </w:rPr>
        <w:t>yüksek okul</w:t>
      </w:r>
      <w:proofErr w:type="gramEnd"/>
      <w:r>
        <w:rPr>
          <w:rFonts w:ascii="Calibri" w:hAnsi="Calibri"/>
          <w:color w:val="1C283D"/>
          <w:sz w:val="22"/>
          <w:szCs w:val="22"/>
        </w:rPr>
        <w:t xml:space="preserve"> veya lise ve dengi okullardan mezun olması ve bu Yönetmelik kapsamında getirilen esas ve standartlara uygun ölçüm ekipmanının bulundurulması zorunludur. </w:t>
      </w:r>
    </w:p>
    <w:p w:rsidR="005951F1" w:rsidRDefault="005951F1" w:rsidP="005951F1">
      <w:pPr>
        <w:spacing w:line="300" w:lineRule="atLeast"/>
        <w:ind w:firstLine="540"/>
        <w:jc w:val="both"/>
        <w:rPr>
          <w:color w:val="1C283D"/>
        </w:rPr>
      </w:pPr>
      <w:r>
        <w:rPr>
          <w:rFonts w:ascii="Calibri" w:hAnsi="Calibri"/>
          <w:color w:val="1C283D"/>
          <w:sz w:val="22"/>
          <w:szCs w:val="22"/>
        </w:rPr>
        <w:t>c) Yapılan denetimlerde, bu Yönetmelikte verilen sınır değerlerin aşıldığının tespiti halinde, gürültü rahatsızlığına ve sınır değerlerin sağlanması için alınacak tedbirin özelliğine bağlı olarak, süre verilmesi, kapatılması ve benzeri uygulamalara yönelik esaslar denetim yapan personel veya birimi tarafından belirlenir.</w:t>
      </w:r>
    </w:p>
    <w:p w:rsidR="005951F1" w:rsidRDefault="005951F1" w:rsidP="005951F1">
      <w:pPr>
        <w:spacing w:line="300" w:lineRule="atLeast"/>
        <w:ind w:firstLine="540"/>
        <w:jc w:val="both"/>
        <w:rPr>
          <w:color w:val="1C283D"/>
        </w:rPr>
      </w:pPr>
      <w:r>
        <w:rPr>
          <w:rFonts w:ascii="Calibri" w:hAnsi="Calibri"/>
          <w:b/>
          <w:bCs/>
          <w:color w:val="1C283D"/>
          <w:sz w:val="22"/>
          <w:szCs w:val="22"/>
        </w:rPr>
        <w:t>Uygulamaya yönelik açıklayıcı doküman hazırlanması</w:t>
      </w:r>
    </w:p>
    <w:p w:rsidR="005951F1" w:rsidRDefault="005951F1" w:rsidP="005951F1">
      <w:pPr>
        <w:spacing w:line="300" w:lineRule="atLeast"/>
        <w:ind w:firstLine="540"/>
        <w:jc w:val="both"/>
        <w:rPr>
          <w:color w:val="1C283D"/>
        </w:rPr>
      </w:pPr>
      <w:r>
        <w:rPr>
          <w:rFonts w:ascii="Calibri" w:hAnsi="Calibri"/>
          <w:b/>
          <w:bCs/>
          <w:color w:val="1C283D"/>
          <w:sz w:val="22"/>
          <w:szCs w:val="22"/>
        </w:rPr>
        <w:lastRenderedPageBreak/>
        <w:t>MADDE 40 –</w:t>
      </w:r>
      <w:r>
        <w:rPr>
          <w:rFonts w:ascii="Calibri" w:hAnsi="Calibri"/>
          <w:color w:val="1C283D"/>
          <w:sz w:val="22"/>
          <w:szCs w:val="22"/>
        </w:rPr>
        <w:t xml:space="preserve"> (1) Bu Yönetmeliğin uygulanmasına yönelik olarak; gürültü haritalama, gürültü kontrol tedbirleri, uzmanlığa yönelik esaslar, akustik ve çevresel gürültü seviyesi değerlendirme raporu, ölçüm metotlarına ilişkin açıklayıcı dokümanlar ile idari yaptırım konularına açıklık getirecek açıklayıcı dokümanlar gibi her türlü doküman Bakanlıkça hazırlanır ve yayımlanır.</w:t>
      </w:r>
    </w:p>
    <w:p w:rsidR="005951F1" w:rsidRDefault="005951F1" w:rsidP="005951F1">
      <w:pPr>
        <w:spacing w:line="300" w:lineRule="atLeast"/>
        <w:ind w:firstLine="540"/>
        <w:jc w:val="both"/>
        <w:rPr>
          <w:color w:val="1C283D"/>
        </w:rPr>
      </w:pPr>
      <w:r>
        <w:rPr>
          <w:rFonts w:ascii="Calibri" w:hAnsi="Calibri"/>
          <w:color w:val="1C283D"/>
          <w:sz w:val="22"/>
          <w:szCs w:val="22"/>
        </w:rPr>
        <w:t>(2) Bu Yönetmelikte belirtilen arka plan gürültü seviyesinin belirlenmesine yönelik usul ve esaslar Bakanlıkça belirlenir.</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İdari yaptırımlar </w:t>
      </w:r>
    </w:p>
    <w:p w:rsidR="005951F1" w:rsidRDefault="005951F1" w:rsidP="005951F1">
      <w:pPr>
        <w:spacing w:line="300" w:lineRule="atLeast"/>
        <w:ind w:firstLine="540"/>
        <w:jc w:val="both"/>
        <w:rPr>
          <w:color w:val="1C283D"/>
        </w:rPr>
      </w:pPr>
      <w:r>
        <w:rPr>
          <w:rFonts w:ascii="Calibri" w:hAnsi="Calibri"/>
          <w:b/>
          <w:bCs/>
          <w:color w:val="1C283D"/>
          <w:sz w:val="22"/>
          <w:szCs w:val="22"/>
        </w:rPr>
        <w:t>MADDE 41 –</w:t>
      </w:r>
      <w:r>
        <w:rPr>
          <w:rFonts w:ascii="Calibri" w:hAnsi="Calibri"/>
          <w:color w:val="1C283D"/>
          <w:sz w:val="22"/>
          <w:szCs w:val="22"/>
        </w:rPr>
        <w:t xml:space="preserve"> (1) Bu Yönetmelik hükümlerine aykırı davrananlar hakkında </w:t>
      </w:r>
      <w:proofErr w:type="gramStart"/>
      <w:r>
        <w:rPr>
          <w:rFonts w:ascii="Calibri" w:hAnsi="Calibri"/>
          <w:color w:val="1C283D"/>
          <w:sz w:val="22"/>
          <w:szCs w:val="22"/>
        </w:rPr>
        <w:t>30/3/2005</w:t>
      </w:r>
      <w:proofErr w:type="gramEnd"/>
      <w:r>
        <w:rPr>
          <w:rFonts w:ascii="Calibri" w:hAnsi="Calibri"/>
          <w:color w:val="1C283D"/>
          <w:sz w:val="22"/>
          <w:szCs w:val="22"/>
        </w:rPr>
        <w:t xml:space="preserve"> tarihli ve 5326 sayılı Kabahatler Kanunu ve Çevre Kanununun 20 </w:t>
      </w:r>
      <w:proofErr w:type="spellStart"/>
      <w:r>
        <w:rPr>
          <w:rFonts w:ascii="Calibri" w:hAnsi="Calibri"/>
          <w:color w:val="1C283D"/>
          <w:sz w:val="22"/>
          <w:szCs w:val="22"/>
        </w:rPr>
        <w:t>nci</w:t>
      </w:r>
      <w:proofErr w:type="spellEnd"/>
      <w:r>
        <w:rPr>
          <w:rFonts w:ascii="Calibri" w:hAnsi="Calibri"/>
          <w:color w:val="1C283D"/>
          <w:sz w:val="22"/>
          <w:szCs w:val="22"/>
        </w:rPr>
        <w:t xml:space="preserve"> maddesinde öngörülen idari yaptırımlar uygulanır.</w:t>
      </w:r>
    </w:p>
    <w:p w:rsidR="005951F1" w:rsidRDefault="005951F1" w:rsidP="005951F1">
      <w:pPr>
        <w:spacing w:line="300" w:lineRule="atLeast"/>
        <w:ind w:firstLine="540"/>
        <w:jc w:val="center"/>
        <w:rPr>
          <w:color w:val="1C283D"/>
        </w:rPr>
      </w:pPr>
      <w:r>
        <w:rPr>
          <w:rFonts w:ascii="Calibri" w:hAnsi="Calibri"/>
          <w:b/>
          <w:bCs/>
          <w:color w:val="1C283D"/>
          <w:sz w:val="22"/>
          <w:szCs w:val="22"/>
        </w:rPr>
        <w:t>ONDÖRDÜNCÜ BÖLÜM</w:t>
      </w:r>
    </w:p>
    <w:p w:rsidR="005951F1" w:rsidRDefault="005951F1" w:rsidP="005951F1">
      <w:pPr>
        <w:spacing w:line="300" w:lineRule="atLeast"/>
        <w:ind w:firstLine="540"/>
        <w:jc w:val="center"/>
        <w:rPr>
          <w:color w:val="1C283D"/>
        </w:rPr>
      </w:pPr>
      <w:r>
        <w:rPr>
          <w:rFonts w:ascii="Calibri" w:hAnsi="Calibri"/>
          <w:b/>
          <w:bCs/>
          <w:color w:val="1C283D"/>
          <w:sz w:val="22"/>
          <w:szCs w:val="22"/>
        </w:rPr>
        <w:t>Çeşitli ve Son Hükümler</w:t>
      </w:r>
    </w:p>
    <w:p w:rsidR="005951F1" w:rsidRDefault="005951F1" w:rsidP="005951F1">
      <w:pPr>
        <w:spacing w:line="300" w:lineRule="atLeast"/>
        <w:ind w:firstLine="540"/>
        <w:jc w:val="both"/>
        <w:rPr>
          <w:color w:val="1C283D"/>
        </w:rPr>
      </w:pPr>
      <w:r>
        <w:rPr>
          <w:rFonts w:ascii="Calibri" w:hAnsi="Calibri"/>
          <w:b/>
          <w:bCs/>
          <w:color w:val="1C283D"/>
          <w:sz w:val="22"/>
          <w:szCs w:val="22"/>
        </w:rPr>
        <w:t>Yürürlükten kaldırılan yönetmelik</w:t>
      </w:r>
    </w:p>
    <w:p w:rsidR="005951F1" w:rsidRDefault="005951F1" w:rsidP="005951F1">
      <w:pPr>
        <w:spacing w:line="300" w:lineRule="atLeast"/>
        <w:ind w:firstLine="540"/>
        <w:jc w:val="both"/>
        <w:rPr>
          <w:color w:val="1C283D"/>
        </w:rPr>
      </w:pPr>
      <w:r>
        <w:rPr>
          <w:rFonts w:ascii="Calibri" w:hAnsi="Calibri"/>
          <w:b/>
          <w:bCs/>
          <w:color w:val="1C283D"/>
          <w:sz w:val="22"/>
          <w:szCs w:val="22"/>
        </w:rPr>
        <w:t>MADDE 42 –</w:t>
      </w:r>
      <w:r>
        <w:rPr>
          <w:rFonts w:ascii="Calibri" w:hAnsi="Calibri"/>
          <w:color w:val="1C283D"/>
          <w:sz w:val="22"/>
          <w:szCs w:val="22"/>
        </w:rPr>
        <w:t xml:space="preserve"> (1) </w:t>
      </w:r>
      <w:proofErr w:type="gramStart"/>
      <w:r>
        <w:rPr>
          <w:rFonts w:ascii="Calibri" w:hAnsi="Calibri"/>
          <w:color w:val="1C283D"/>
          <w:sz w:val="22"/>
          <w:szCs w:val="22"/>
        </w:rPr>
        <w:t>7/3/2008</w:t>
      </w:r>
      <w:proofErr w:type="gramEnd"/>
      <w:r>
        <w:rPr>
          <w:rFonts w:ascii="Calibri" w:hAnsi="Calibri"/>
          <w:color w:val="1C283D"/>
          <w:sz w:val="22"/>
          <w:szCs w:val="22"/>
        </w:rPr>
        <w:t xml:space="preserve"> tarihli ve 26809 sayılı Resmî </w:t>
      </w:r>
      <w:proofErr w:type="spellStart"/>
      <w:r>
        <w:rPr>
          <w:rFonts w:ascii="Calibri" w:hAnsi="Calibri"/>
          <w:color w:val="1C283D"/>
          <w:sz w:val="22"/>
          <w:szCs w:val="22"/>
        </w:rPr>
        <w:t>Gazete’de</w:t>
      </w:r>
      <w:proofErr w:type="spellEnd"/>
      <w:r>
        <w:rPr>
          <w:rFonts w:ascii="Calibri" w:hAnsi="Calibri"/>
          <w:color w:val="1C283D"/>
          <w:sz w:val="22"/>
          <w:szCs w:val="22"/>
        </w:rPr>
        <w:t xml:space="preserve"> yayımlanan Çevresel Gürültünün Değerlendirilmesi ve Yönetimi Yönetmeliği (2002/49/EC) yürürlükten kaldırılmıştır.</w:t>
      </w:r>
    </w:p>
    <w:p w:rsidR="005951F1" w:rsidRDefault="005951F1" w:rsidP="005951F1">
      <w:pPr>
        <w:spacing w:line="300" w:lineRule="atLeast"/>
        <w:ind w:firstLine="540"/>
        <w:jc w:val="both"/>
        <w:rPr>
          <w:color w:val="1C283D"/>
        </w:rPr>
      </w:pPr>
      <w:r>
        <w:rPr>
          <w:rFonts w:ascii="Calibri" w:hAnsi="Calibri"/>
          <w:b/>
          <w:bCs/>
          <w:color w:val="1C283D"/>
          <w:sz w:val="22"/>
          <w:szCs w:val="22"/>
        </w:rPr>
        <w:t>Havaalanlarındaki gürültünün izlenmesi</w:t>
      </w:r>
    </w:p>
    <w:p w:rsidR="005951F1" w:rsidRDefault="005951F1" w:rsidP="005951F1">
      <w:pPr>
        <w:spacing w:line="300" w:lineRule="atLeast"/>
        <w:ind w:firstLine="540"/>
        <w:jc w:val="both"/>
        <w:rPr>
          <w:color w:val="1C283D"/>
        </w:rPr>
      </w:pPr>
      <w:r>
        <w:rPr>
          <w:rFonts w:ascii="Calibri" w:hAnsi="Calibri"/>
          <w:b/>
          <w:bCs/>
          <w:color w:val="1C283D"/>
          <w:sz w:val="22"/>
          <w:szCs w:val="22"/>
        </w:rPr>
        <w:t>GEÇİCİ MADDE 1 –</w:t>
      </w:r>
      <w:r>
        <w:rPr>
          <w:rFonts w:ascii="Calibri" w:hAnsi="Calibri"/>
          <w:color w:val="1C283D"/>
          <w:sz w:val="22"/>
          <w:szCs w:val="22"/>
        </w:rPr>
        <w:t xml:space="preserve"> (1) 20 </w:t>
      </w:r>
      <w:proofErr w:type="spellStart"/>
      <w:r>
        <w:rPr>
          <w:rFonts w:ascii="Calibri" w:hAnsi="Calibri"/>
          <w:color w:val="1C283D"/>
          <w:sz w:val="22"/>
          <w:szCs w:val="22"/>
        </w:rPr>
        <w:t>nci</w:t>
      </w:r>
      <w:proofErr w:type="spellEnd"/>
      <w:r>
        <w:rPr>
          <w:rFonts w:ascii="Calibri" w:hAnsi="Calibri"/>
          <w:color w:val="1C283D"/>
          <w:sz w:val="22"/>
          <w:szCs w:val="22"/>
        </w:rPr>
        <w:t xml:space="preserve"> maddenin birinci fıkrasının (c) bendinde belirtilen gürültü ölçüm/kontrol/izleme sistemi </w:t>
      </w:r>
      <w:proofErr w:type="gramStart"/>
      <w:r>
        <w:rPr>
          <w:rFonts w:ascii="Calibri" w:hAnsi="Calibri"/>
          <w:color w:val="1C283D"/>
          <w:sz w:val="22"/>
          <w:szCs w:val="22"/>
        </w:rPr>
        <w:t>7/3/2011</w:t>
      </w:r>
      <w:proofErr w:type="gramEnd"/>
      <w:r>
        <w:rPr>
          <w:rFonts w:ascii="Calibri" w:hAnsi="Calibri"/>
          <w:color w:val="1C283D"/>
          <w:sz w:val="22"/>
          <w:szCs w:val="22"/>
        </w:rPr>
        <w:t xml:space="preserve"> tarihine kadar kurulur. </w:t>
      </w:r>
    </w:p>
    <w:p w:rsidR="005951F1" w:rsidRDefault="005951F1" w:rsidP="005951F1">
      <w:pPr>
        <w:spacing w:line="300" w:lineRule="atLeast"/>
        <w:ind w:firstLine="540"/>
        <w:jc w:val="both"/>
        <w:rPr>
          <w:color w:val="1C283D"/>
        </w:rPr>
      </w:pPr>
      <w:r>
        <w:rPr>
          <w:rFonts w:ascii="Calibri" w:hAnsi="Calibri"/>
          <w:b/>
          <w:bCs/>
          <w:color w:val="1C283D"/>
          <w:sz w:val="22"/>
          <w:szCs w:val="22"/>
        </w:rPr>
        <w:t>Hava yolu taşıtları için tazminat</w:t>
      </w:r>
    </w:p>
    <w:p w:rsidR="005951F1" w:rsidRDefault="005951F1" w:rsidP="005951F1">
      <w:pPr>
        <w:spacing w:line="300" w:lineRule="atLeast"/>
        <w:ind w:firstLine="540"/>
        <w:jc w:val="both"/>
        <w:rPr>
          <w:color w:val="1C283D"/>
        </w:rPr>
      </w:pPr>
      <w:r>
        <w:rPr>
          <w:rFonts w:ascii="Calibri" w:hAnsi="Calibri"/>
          <w:b/>
          <w:bCs/>
          <w:color w:val="1C283D"/>
          <w:sz w:val="22"/>
          <w:szCs w:val="22"/>
        </w:rPr>
        <w:t>GEÇİCİ MADDE 2 –</w:t>
      </w:r>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Mülga:RG</w:t>
      </w:r>
      <w:proofErr w:type="gramEnd"/>
      <w:r>
        <w:rPr>
          <w:rFonts w:ascii="Calibri" w:hAnsi="Calibri"/>
          <w:b/>
          <w:bCs/>
          <w:color w:val="1C283D"/>
          <w:sz w:val="22"/>
          <w:szCs w:val="22"/>
        </w:rPr>
        <w:t>-18/11/2015-29536)</w:t>
      </w:r>
      <w:r>
        <w:rPr>
          <w:rFonts w:ascii="Calibri" w:hAnsi="Calibri"/>
          <w:color w:val="1C283D"/>
          <w:sz w:val="22"/>
          <w:szCs w:val="22"/>
        </w:rPr>
        <w:t xml:space="preserve"> </w:t>
      </w:r>
    </w:p>
    <w:p w:rsidR="005951F1" w:rsidRDefault="005951F1" w:rsidP="005951F1">
      <w:pPr>
        <w:spacing w:line="300" w:lineRule="atLeast"/>
        <w:ind w:firstLine="540"/>
        <w:jc w:val="both"/>
        <w:rPr>
          <w:color w:val="1C283D"/>
        </w:rPr>
      </w:pPr>
      <w:r>
        <w:rPr>
          <w:rFonts w:ascii="Calibri" w:hAnsi="Calibri"/>
          <w:b/>
          <w:bCs/>
          <w:color w:val="1C283D"/>
          <w:sz w:val="22"/>
          <w:szCs w:val="22"/>
        </w:rPr>
        <w:t>Açık ve yarı açık eğlence yerlerinde alınacak tedbirlere yönelik verilen süre</w:t>
      </w:r>
    </w:p>
    <w:p w:rsidR="005951F1" w:rsidRDefault="005951F1" w:rsidP="005951F1">
      <w:pPr>
        <w:spacing w:line="300" w:lineRule="atLeast"/>
        <w:ind w:firstLine="540"/>
        <w:jc w:val="both"/>
        <w:rPr>
          <w:color w:val="1C283D"/>
        </w:rPr>
      </w:pPr>
      <w:r>
        <w:rPr>
          <w:rFonts w:ascii="Calibri" w:hAnsi="Calibri"/>
          <w:b/>
          <w:bCs/>
          <w:color w:val="1C283D"/>
          <w:sz w:val="22"/>
          <w:szCs w:val="22"/>
        </w:rPr>
        <w:t>GEÇİCİ MADDE 3 –</w:t>
      </w:r>
      <w:r>
        <w:rPr>
          <w:rFonts w:ascii="Calibri" w:hAnsi="Calibri"/>
          <w:color w:val="1C283D"/>
          <w:sz w:val="22"/>
          <w:szCs w:val="22"/>
        </w:rPr>
        <w:t xml:space="preserve"> </w:t>
      </w:r>
      <w:r>
        <w:rPr>
          <w:rFonts w:ascii="Calibri" w:hAnsi="Calibri"/>
          <w:b/>
          <w:bCs/>
          <w:color w:val="1C283D"/>
          <w:sz w:val="22"/>
          <w:szCs w:val="22"/>
        </w:rPr>
        <w:t>(</w:t>
      </w:r>
      <w:proofErr w:type="gramStart"/>
      <w:r>
        <w:rPr>
          <w:rFonts w:ascii="Calibri" w:hAnsi="Calibri"/>
          <w:b/>
          <w:bCs/>
          <w:color w:val="1C283D"/>
          <w:sz w:val="22"/>
          <w:szCs w:val="22"/>
        </w:rPr>
        <w:t>Mülga:RG</w:t>
      </w:r>
      <w:proofErr w:type="gramEnd"/>
      <w:r>
        <w:rPr>
          <w:rFonts w:ascii="Calibri" w:hAnsi="Calibri"/>
          <w:b/>
          <w:bCs/>
          <w:color w:val="1C283D"/>
          <w:sz w:val="22"/>
          <w:szCs w:val="22"/>
        </w:rPr>
        <w:t xml:space="preserve">-18/11/2015-29536) </w:t>
      </w:r>
    </w:p>
    <w:p w:rsidR="005951F1" w:rsidRDefault="005951F1" w:rsidP="005951F1">
      <w:pPr>
        <w:spacing w:line="300" w:lineRule="atLeast"/>
        <w:ind w:firstLine="540"/>
        <w:jc w:val="both"/>
        <w:rPr>
          <w:color w:val="1C283D"/>
        </w:rPr>
      </w:pPr>
      <w:r>
        <w:rPr>
          <w:rFonts w:ascii="Calibri" w:hAnsi="Calibri"/>
          <w:b/>
          <w:bCs/>
          <w:color w:val="1C283D"/>
          <w:sz w:val="22"/>
          <w:szCs w:val="22"/>
        </w:rPr>
        <w:t xml:space="preserve">Yürürlük </w:t>
      </w:r>
    </w:p>
    <w:p w:rsidR="005951F1" w:rsidRDefault="005951F1" w:rsidP="005951F1">
      <w:pPr>
        <w:spacing w:line="300" w:lineRule="atLeast"/>
        <w:ind w:firstLine="540"/>
        <w:jc w:val="both"/>
        <w:rPr>
          <w:color w:val="1C283D"/>
        </w:rPr>
      </w:pPr>
      <w:r>
        <w:rPr>
          <w:rFonts w:ascii="Calibri" w:hAnsi="Calibri"/>
          <w:b/>
          <w:bCs/>
          <w:color w:val="1C283D"/>
          <w:sz w:val="22"/>
          <w:szCs w:val="22"/>
        </w:rPr>
        <w:t>MADDE 43 –</w:t>
      </w:r>
      <w:r>
        <w:rPr>
          <w:rFonts w:ascii="Calibri" w:hAnsi="Calibri"/>
          <w:color w:val="1C283D"/>
          <w:sz w:val="22"/>
          <w:szCs w:val="22"/>
        </w:rPr>
        <w:t xml:space="preserve"> (1) Bu Yönetmelik yayımı tarihinde yürürlüğe girer.</w:t>
      </w:r>
    </w:p>
    <w:p w:rsidR="005951F1" w:rsidRDefault="005951F1" w:rsidP="005951F1">
      <w:pPr>
        <w:spacing w:line="300" w:lineRule="atLeast"/>
        <w:ind w:firstLine="540"/>
        <w:jc w:val="both"/>
        <w:rPr>
          <w:color w:val="1C283D"/>
        </w:rPr>
      </w:pPr>
      <w:r>
        <w:rPr>
          <w:rFonts w:ascii="Calibri" w:hAnsi="Calibri"/>
          <w:b/>
          <w:bCs/>
          <w:color w:val="1C283D"/>
          <w:sz w:val="22"/>
          <w:szCs w:val="22"/>
        </w:rPr>
        <w:t>Yürütme</w:t>
      </w:r>
    </w:p>
    <w:p w:rsidR="005951F1" w:rsidRDefault="005951F1" w:rsidP="005951F1">
      <w:pPr>
        <w:spacing w:line="300" w:lineRule="atLeast"/>
        <w:ind w:firstLine="540"/>
        <w:jc w:val="both"/>
        <w:rPr>
          <w:rFonts w:ascii="Calibri" w:hAnsi="Calibri"/>
          <w:color w:val="1C283D"/>
          <w:sz w:val="22"/>
          <w:szCs w:val="22"/>
        </w:rPr>
      </w:pPr>
      <w:r>
        <w:rPr>
          <w:rFonts w:ascii="Calibri" w:hAnsi="Calibri"/>
          <w:b/>
          <w:bCs/>
          <w:color w:val="1C283D"/>
          <w:sz w:val="22"/>
          <w:szCs w:val="22"/>
        </w:rPr>
        <w:t>MADDE 44 –</w:t>
      </w:r>
      <w:r>
        <w:rPr>
          <w:rFonts w:ascii="Calibri" w:hAnsi="Calibri"/>
          <w:color w:val="1C283D"/>
          <w:sz w:val="22"/>
          <w:szCs w:val="22"/>
        </w:rPr>
        <w:t xml:space="preserve"> (1) Bu Yönetmelik hükümlerini Çevre ve Orman Bakanı yürütür.</w:t>
      </w:r>
    </w:p>
    <w:p w:rsidR="00475B8A" w:rsidRDefault="00475B8A" w:rsidP="005951F1">
      <w:pPr>
        <w:spacing w:line="300" w:lineRule="atLeast"/>
        <w:ind w:firstLine="540"/>
        <w:jc w:val="both"/>
        <w:rPr>
          <w:color w:val="1C283D"/>
        </w:rPr>
      </w:pPr>
      <w:bookmarkStart w:id="0" w:name="_GoBack"/>
      <w:bookmarkEnd w:id="0"/>
    </w:p>
    <w:p w:rsidR="005951F1" w:rsidRDefault="005951F1" w:rsidP="005951F1">
      <w:pPr>
        <w:spacing w:line="300" w:lineRule="atLeast"/>
        <w:ind w:firstLine="540"/>
        <w:jc w:val="both"/>
        <w:rPr>
          <w:color w:val="1C283D"/>
        </w:rPr>
      </w:pPr>
      <w:r>
        <w:rPr>
          <w:color w:val="1C283D"/>
        </w:rPr>
        <w:t> </w:t>
      </w:r>
    </w:p>
    <w:p w:rsidR="00475B8A" w:rsidRPr="00475B8A" w:rsidRDefault="00475B8A" w:rsidP="00475B8A">
      <w:pPr>
        <w:spacing w:line="300" w:lineRule="atLeast"/>
        <w:ind w:firstLine="540"/>
        <w:jc w:val="right"/>
        <w:rPr>
          <w:b/>
          <w:color w:val="1C283D"/>
          <w:sz w:val="22"/>
          <w:szCs w:val="22"/>
        </w:rPr>
      </w:pPr>
      <w:r w:rsidRPr="00475B8A">
        <w:rPr>
          <w:b/>
          <w:color w:val="1C283D"/>
          <w:sz w:val="22"/>
          <w:szCs w:val="22"/>
        </w:rPr>
        <w:t>Ek-I</w:t>
      </w:r>
    </w:p>
    <w:p w:rsidR="005951F1" w:rsidRPr="005951F1" w:rsidRDefault="005951F1" w:rsidP="005951F1">
      <w:pPr>
        <w:ind w:firstLine="709"/>
        <w:jc w:val="both"/>
        <w:rPr>
          <w:b/>
          <w:bCs/>
          <w:sz w:val="18"/>
          <w:szCs w:val="18"/>
        </w:rPr>
      </w:pPr>
    </w:p>
    <w:p w:rsidR="005951F1" w:rsidRPr="005951F1" w:rsidRDefault="005951F1" w:rsidP="005951F1">
      <w:pPr>
        <w:ind w:firstLine="709"/>
        <w:jc w:val="both"/>
        <w:rPr>
          <w:b/>
          <w:bCs/>
          <w:sz w:val="18"/>
          <w:szCs w:val="18"/>
          <w:lang w:eastAsia="en-US"/>
        </w:rPr>
      </w:pPr>
      <w:r w:rsidRPr="005951F1">
        <w:rPr>
          <w:b/>
          <w:bCs/>
          <w:sz w:val="18"/>
          <w:szCs w:val="18"/>
        </w:rPr>
        <w:t>GÜRÜLTÜ GÖSTERGELERİ</w:t>
      </w:r>
    </w:p>
    <w:p w:rsidR="005951F1" w:rsidRPr="005951F1" w:rsidRDefault="005951F1" w:rsidP="005951F1">
      <w:pPr>
        <w:ind w:firstLine="709"/>
        <w:jc w:val="both"/>
        <w:rPr>
          <w:b/>
          <w:bCs/>
          <w:sz w:val="18"/>
          <w:szCs w:val="18"/>
        </w:rPr>
      </w:pPr>
      <w:r w:rsidRPr="005951F1">
        <w:rPr>
          <w:b/>
          <w:bCs/>
          <w:sz w:val="18"/>
          <w:szCs w:val="18"/>
        </w:rPr>
        <w:t>1) Bu Yönetmelikte yapılacak çalışmalara bağlı olarak kullanılacak gürültü göstergeleri aşağıda sıralanmıştır.</w:t>
      </w:r>
    </w:p>
    <w:p w:rsidR="005951F1" w:rsidRPr="005951F1" w:rsidRDefault="005951F1" w:rsidP="005951F1">
      <w:pPr>
        <w:numPr>
          <w:ilvl w:val="1"/>
          <w:numId w:val="2"/>
        </w:numPr>
        <w:ind w:firstLine="709"/>
        <w:jc w:val="both"/>
        <w:rPr>
          <w:b/>
          <w:bCs/>
          <w:sz w:val="18"/>
          <w:szCs w:val="18"/>
        </w:rPr>
      </w:pPr>
      <w:r w:rsidRPr="005951F1">
        <w:rPr>
          <w:b/>
          <w:bCs/>
          <w:sz w:val="18"/>
          <w:szCs w:val="18"/>
        </w:rPr>
        <w:t>Gürültü Haritalamada Kullanılacak Gürültü Göstergeleri:</w:t>
      </w:r>
    </w:p>
    <w:p w:rsidR="005951F1" w:rsidRPr="005951F1" w:rsidRDefault="005951F1" w:rsidP="005951F1">
      <w:pPr>
        <w:ind w:firstLine="709"/>
        <w:jc w:val="both"/>
        <w:rPr>
          <w:bCs/>
          <w:sz w:val="18"/>
          <w:szCs w:val="18"/>
        </w:rPr>
      </w:pPr>
    </w:p>
    <w:p w:rsidR="005951F1" w:rsidRPr="005951F1" w:rsidRDefault="005951F1" w:rsidP="005951F1">
      <w:pPr>
        <w:ind w:firstLine="709"/>
        <w:jc w:val="both"/>
        <w:rPr>
          <w:sz w:val="18"/>
          <w:szCs w:val="18"/>
          <w:lang w:eastAsia="en-US"/>
        </w:rPr>
      </w:pPr>
      <w:r w:rsidRPr="005951F1">
        <w:rPr>
          <w:b/>
          <w:bCs/>
          <w:sz w:val="18"/>
          <w:szCs w:val="18"/>
        </w:rPr>
        <w:t xml:space="preserve">1.1.1 Gündüz-Akşam-Gece Seviyesi </w:t>
      </w:r>
      <w:proofErr w:type="spellStart"/>
      <w:r w:rsidRPr="005951F1">
        <w:rPr>
          <w:b/>
          <w:bCs/>
          <w:sz w:val="18"/>
          <w:szCs w:val="18"/>
        </w:rPr>
        <w:t>L</w:t>
      </w:r>
      <w:r w:rsidRPr="005951F1">
        <w:rPr>
          <w:b/>
          <w:bCs/>
          <w:sz w:val="18"/>
          <w:szCs w:val="18"/>
          <w:vertAlign w:val="subscript"/>
        </w:rPr>
        <w:t>gag</w:t>
      </w:r>
      <w:proofErr w:type="spellEnd"/>
      <w:r w:rsidRPr="005951F1">
        <w:rPr>
          <w:b/>
          <w:bCs/>
          <w:sz w:val="18"/>
          <w:szCs w:val="18"/>
        </w:rPr>
        <w:t>:</w:t>
      </w:r>
      <w:r w:rsidRPr="005951F1">
        <w:rPr>
          <w:sz w:val="18"/>
          <w:szCs w:val="18"/>
        </w:rPr>
        <w:t xml:space="preserve"> Desibel A (</w:t>
      </w:r>
      <w:proofErr w:type="spellStart"/>
      <w:r w:rsidRPr="005951F1">
        <w:rPr>
          <w:sz w:val="18"/>
          <w:szCs w:val="18"/>
        </w:rPr>
        <w:t>dBA</w:t>
      </w:r>
      <w:proofErr w:type="spellEnd"/>
      <w:r w:rsidRPr="005951F1">
        <w:rPr>
          <w:sz w:val="18"/>
          <w:szCs w:val="18"/>
        </w:rPr>
        <w:t xml:space="preserve">) olarak gündüz-akşam-gece seviyelerinin aşağıda verilen formülle ifade edilmesidir. </w:t>
      </w:r>
    </w:p>
    <w:p w:rsidR="005951F1" w:rsidRPr="005951F1" w:rsidRDefault="005951F1" w:rsidP="005951F1">
      <w:pPr>
        <w:ind w:firstLine="709"/>
        <w:jc w:val="both"/>
        <w:rPr>
          <w:sz w:val="18"/>
          <w:szCs w:val="18"/>
        </w:rPr>
      </w:pPr>
      <w:r w:rsidRPr="005951F1">
        <w:rPr>
          <w:sz w:val="18"/>
          <w:szCs w:val="18"/>
        </w:rPr>
        <w:t xml:space="preserve">            </w:t>
      </w:r>
    </w:p>
    <w:tbl>
      <w:tblPr>
        <w:tblW w:w="7644" w:type="dxa"/>
        <w:tblInd w:w="250" w:type="dxa"/>
        <w:tblCellMar>
          <w:left w:w="70" w:type="dxa"/>
          <w:right w:w="70" w:type="dxa"/>
        </w:tblCellMar>
        <w:tblLook w:val="04A0" w:firstRow="1" w:lastRow="0" w:firstColumn="1" w:lastColumn="0" w:noHBand="0" w:noVBand="1"/>
      </w:tblPr>
      <w:tblGrid>
        <w:gridCol w:w="1437"/>
        <w:gridCol w:w="475"/>
        <w:gridCol w:w="173"/>
        <w:gridCol w:w="740"/>
        <w:gridCol w:w="758"/>
        <w:gridCol w:w="895"/>
        <w:gridCol w:w="1229"/>
        <w:gridCol w:w="1041"/>
        <w:gridCol w:w="896"/>
      </w:tblGrid>
      <w:tr w:rsidR="005951F1" w:rsidRPr="005951F1" w:rsidTr="00DB4DEA">
        <w:trPr>
          <w:cantSplit/>
          <w:trHeight w:val="210"/>
        </w:trPr>
        <w:tc>
          <w:tcPr>
            <w:tcW w:w="1437" w:type="dxa"/>
            <w:vMerge w:val="restart"/>
            <w:vAlign w:val="center"/>
          </w:tcPr>
          <w:p w:rsidR="005951F1" w:rsidRPr="005951F1" w:rsidRDefault="005951F1" w:rsidP="005951F1">
            <w:pPr>
              <w:spacing w:line="276" w:lineRule="auto"/>
              <w:jc w:val="both"/>
              <w:rPr>
                <w:sz w:val="18"/>
                <w:szCs w:val="18"/>
                <w:lang w:eastAsia="en-US"/>
              </w:rPr>
            </w:pPr>
            <w:proofErr w:type="spellStart"/>
            <w:r w:rsidRPr="005951F1">
              <w:rPr>
                <w:sz w:val="18"/>
                <w:szCs w:val="18"/>
                <w:lang w:eastAsia="en-US"/>
              </w:rPr>
              <w:t>L</w:t>
            </w:r>
            <w:r w:rsidRPr="005951F1">
              <w:rPr>
                <w:sz w:val="18"/>
                <w:szCs w:val="18"/>
                <w:vertAlign w:val="subscript"/>
                <w:lang w:eastAsia="en-US"/>
              </w:rPr>
              <w:t>gag</w:t>
            </w:r>
            <w:proofErr w:type="spellEnd"/>
            <w:r w:rsidRPr="005951F1">
              <w:rPr>
                <w:sz w:val="18"/>
                <w:szCs w:val="18"/>
                <w:vertAlign w:val="subscript"/>
                <w:lang w:eastAsia="en-US"/>
              </w:rPr>
              <w:t xml:space="preserve"> </w:t>
            </w:r>
            <w:r w:rsidRPr="005951F1">
              <w:rPr>
                <w:sz w:val="18"/>
                <w:szCs w:val="18"/>
                <w:lang w:eastAsia="en-US"/>
              </w:rPr>
              <w:t>=10log</w:t>
            </w:r>
          </w:p>
        </w:tc>
        <w:tc>
          <w:tcPr>
            <w:tcW w:w="475" w:type="dxa"/>
            <w:vMerge w:val="restart"/>
            <w:tcBorders>
              <w:top w:val="nil"/>
              <w:left w:val="nil"/>
              <w:bottom w:val="single" w:sz="8" w:space="0" w:color="auto"/>
              <w:right w:val="single" w:sz="8" w:space="0" w:color="auto"/>
            </w:tcBorders>
            <w:vAlign w:val="bottom"/>
          </w:tcPr>
          <w:p w:rsidR="005951F1" w:rsidRPr="005951F1" w:rsidRDefault="005951F1" w:rsidP="005951F1">
            <w:pPr>
              <w:spacing w:line="276" w:lineRule="auto"/>
              <w:jc w:val="both"/>
              <w:rPr>
                <w:sz w:val="18"/>
                <w:szCs w:val="18"/>
                <w:lang w:eastAsia="en-US"/>
              </w:rPr>
            </w:pPr>
            <w:r w:rsidRPr="005951F1">
              <w:rPr>
                <w:sz w:val="18"/>
                <w:szCs w:val="18"/>
                <w:lang w:eastAsia="en-US"/>
              </w:rPr>
              <w:t>1</w:t>
            </w:r>
          </w:p>
        </w:tc>
        <w:tc>
          <w:tcPr>
            <w:tcW w:w="173" w:type="dxa"/>
            <w:vMerge w:val="restart"/>
            <w:tcBorders>
              <w:top w:val="single" w:sz="8" w:space="0" w:color="auto"/>
              <w:left w:val="single" w:sz="8" w:space="0" w:color="auto"/>
              <w:bottom w:val="single" w:sz="8" w:space="0" w:color="auto"/>
              <w:right w:val="nil"/>
            </w:tcBorders>
          </w:tcPr>
          <w:p w:rsidR="005951F1" w:rsidRPr="005951F1" w:rsidRDefault="005951F1" w:rsidP="005951F1">
            <w:pPr>
              <w:spacing w:line="276" w:lineRule="auto"/>
              <w:jc w:val="both"/>
              <w:rPr>
                <w:sz w:val="18"/>
                <w:szCs w:val="18"/>
                <w:lang w:eastAsia="en-US"/>
              </w:rPr>
            </w:pPr>
          </w:p>
        </w:tc>
        <w:tc>
          <w:tcPr>
            <w:tcW w:w="740" w:type="dxa"/>
            <w:vMerge w:val="restart"/>
            <w:vAlign w:val="center"/>
          </w:tcPr>
          <w:p w:rsidR="005951F1" w:rsidRPr="005951F1" w:rsidRDefault="005951F1" w:rsidP="005951F1">
            <w:pPr>
              <w:spacing w:line="276" w:lineRule="auto"/>
              <w:jc w:val="both"/>
              <w:rPr>
                <w:sz w:val="18"/>
                <w:szCs w:val="18"/>
                <w:lang w:eastAsia="en-US"/>
              </w:rPr>
            </w:pPr>
            <w:r w:rsidRPr="005951F1">
              <w:rPr>
                <w:sz w:val="18"/>
                <w:szCs w:val="18"/>
                <w:lang w:eastAsia="en-US"/>
              </w:rPr>
              <w:t>12x10</w:t>
            </w:r>
          </w:p>
        </w:tc>
        <w:tc>
          <w:tcPr>
            <w:tcW w:w="758" w:type="dxa"/>
            <w:tcBorders>
              <w:top w:val="nil"/>
              <w:left w:val="nil"/>
              <w:bottom w:val="single" w:sz="8" w:space="0" w:color="auto"/>
              <w:right w:val="nil"/>
            </w:tcBorders>
          </w:tcPr>
          <w:p w:rsidR="005951F1" w:rsidRPr="005951F1" w:rsidRDefault="005951F1" w:rsidP="005951F1">
            <w:pPr>
              <w:spacing w:line="276" w:lineRule="auto"/>
              <w:jc w:val="both"/>
              <w:rPr>
                <w:sz w:val="18"/>
                <w:szCs w:val="18"/>
                <w:vertAlign w:val="subscript"/>
                <w:lang w:eastAsia="en-US"/>
              </w:rPr>
            </w:pPr>
            <w:proofErr w:type="spellStart"/>
            <w:r w:rsidRPr="005951F1">
              <w:rPr>
                <w:sz w:val="18"/>
                <w:szCs w:val="18"/>
                <w:lang w:eastAsia="en-US"/>
              </w:rPr>
              <w:t>L</w:t>
            </w:r>
            <w:r w:rsidRPr="005951F1">
              <w:rPr>
                <w:sz w:val="18"/>
                <w:szCs w:val="18"/>
                <w:vertAlign w:val="subscript"/>
                <w:lang w:eastAsia="en-US"/>
              </w:rPr>
              <w:t>gündüz</w:t>
            </w:r>
            <w:proofErr w:type="spellEnd"/>
          </w:p>
        </w:tc>
        <w:tc>
          <w:tcPr>
            <w:tcW w:w="895" w:type="dxa"/>
            <w:vMerge w:val="restart"/>
            <w:vAlign w:val="center"/>
          </w:tcPr>
          <w:p w:rsidR="005951F1" w:rsidRPr="005951F1" w:rsidRDefault="005951F1" w:rsidP="005951F1">
            <w:pPr>
              <w:spacing w:line="276" w:lineRule="auto"/>
              <w:jc w:val="both"/>
              <w:rPr>
                <w:sz w:val="18"/>
                <w:szCs w:val="18"/>
                <w:lang w:eastAsia="en-US"/>
              </w:rPr>
            </w:pPr>
            <w:r w:rsidRPr="005951F1">
              <w:rPr>
                <w:sz w:val="18"/>
                <w:szCs w:val="18"/>
                <w:lang w:eastAsia="en-US"/>
              </w:rPr>
              <w:t xml:space="preserve">+ 4 x 10 </w:t>
            </w:r>
          </w:p>
        </w:tc>
        <w:tc>
          <w:tcPr>
            <w:tcW w:w="1229" w:type="dxa"/>
            <w:vMerge w:val="restart"/>
          </w:tcPr>
          <w:p w:rsidR="005951F1" w:rsidRPr="005951F1" w:rsidRDefault="005951F1" w:rsidP="005951F1">
            <w:pPr>
              <w:spacing w:line="276" w:lineRule="auto"/>
              <w:jc w:val="both"/>
              <w:rPr>
                <w:sz w:val="18"/>
                <w:szCs w:val="18"/>
                <w:u w:val="single"/>
                <w:vertAlign w:val="subscript"/>
                <w:lang w:eastAsia="en-US"/>
              </w:rPr>
            </w:pPr>
            <w:proofErr w:type="spellStart"/>
            <w:r w:rsidRPr="005951F1">
              <w:rPr>
                <w:sz w:val="18"/>
                <w:szCs w:val="18"/>
                <w:u w:val="single"/>
                <w:lang w:eastAsia="en-US"/>
              </w:rPr>
              <w:t>L</w:t>
            </w:r>
            <w:r w:rsidRPr="005951F1">
              <w:rPr>
                <w:sz w:val="18"/>
                <w:szCs w:val="18"/>
                <w:u w:val="single"/>
                <w:vertAlign w:val="subscript"/>
                <w:lang w:eastAsia="en-US"/>
              </w:rPr>
              <w:t>akşam</w:t>
            </w:r>
            <w:proofErr w:type="spellEnd"/>
            <w:r w:rsidRPr="005951F1">
              <w:rPr>
                <w:sz w:val="18"/>
                <w:szCs w:val="18"/>
                <w:u w:val="single"/>
                <w:vertAlign w:val="subscript"/>
                <w:lang w:eastAsia="en-US"/>
              </w:rPr>
              <w:t xml:space="preserve"> +5</w:t>
            </w:r>
          </w:p>
          <w:p w:rsidR="005951F1" w:rsidRPr="005951F1" w:rsidRDefault="005951F1" w:rsidP="005951F1">
            <w:pPr>
              <w:spacing w:line="276" w:lineRule="auto"/>
              <w:jc w:val="both"/>
              <w:rPr>
                <w:sz w:val="18"/>
                <w:szCs w:val="18"/>
                <w:vertAlign w:val="subscript"/>
                <w:lang w:eastAsia="en-US"/>
              </w:rPr>
            </w:pPr>
            <w:r w:rsidRPr="005951F1">
              <w:rPr>
                <w:sz w:val="18"/>
                <w:szCs w:val="18"/>
                <w:lang w:eastAsia="en-US"/>
              </w:rPr>
              <w:t>10</w:t>
            </w:r>
          </w:p>
        </w:tc>
        <w:tc>
          <w:tcPr>
            <w:tcW w:w="1041" w:type="dxa"/>
            <w:vMerge w:val="restart"/>
            <w:vAlign w:val="center"/>
          </w:tcPr>
          <w:p w:rsidR="005951F1" w:rsidRPr="005951F1" w:rsidRDefault="005951F1" w:rsidP="005951F1">
            <w:pPr>
              <w:spacing w:line="276" w:lineRule="auto"/>
              <w:jc w:val="both"/>
              <w:rPr>
                <w:sz w:val="18"/>
                <w:szCs w:val="18"/>
                <w:lang w:eastAsia="en-US"/>
              </w:rPr>
            </w:pPr>
            <w:r w:rsidRPr="005951F1">
              <w:rPr>
                <w:sz w:val="18"/>
                <w:szCs w:val="18"/>
                <w:lang w:eastAsia="en-US"/>
              </w:rPr>
              <w:t>+ 8 x 10</w:t>
            </w:r>
          </w:p>
        </w:tc>
        <w:tc>
          <w:tcPr>
            <w:tcW w:w="896" w:type="dxa"/>
          </w:tcPr>
          <w:p w:rsidR="005951F1" w:rsidRPr="005951F1" w:rsidRDefault="005951F1" w:rsidP="005951F1">
            <w:pPr>
              <w:spacing w:line="276" w:lineRule="auto"/>
              <w:jc w:val="both"/>
              <w:rPr>
                <w:sz w:val="18"/>
                <w:szCs w:val="18"/>
                <w:u w:val="single"/>
                <w:vertAlign w:val="subscript"/>
                <w:lang w:eastAsia="en-US"/>
              </w:rPr>
            </w:pPr>
            <w:r w:rsidRPr="005951F1">
              <w:rPr>
                <w:sz w:val="18"/>
                <w:szCs w:val="18"/>
                <w:u w:val="single"/>
                <w:lang w:eastAsia="en-US"/>
              </w:rPr>
              <w:t>L</w:t>
            </w:r>
            <w:r w:rsidRPr="005951F1">
              <w:rPr>
                <w:sz w:val="18"/>
                <w:szCs w:val="18"/>
                <w:u w:val="single"/>
                <w:vertAlign w:val="subscript"/>
                <w:lang w:eastAsia="en-US"/>
              </w:rPr>
              <w:t xml:space="preserve">gece+10 </w:t>
            </w:r>
          </w:p>
        </w:tc>
      </w:tr>
      <w:tr w:rsidR="005951F1" w:rsidRPr="005951F1" w:rsidTr="00DB4DEA">
        <w:trPr>
          <w:cantSplit/>
          <w:trHeight w:val="196"/>
        </w:trPr>
        <w:tc>
          <w:tcPr>
            <w:tcW w:w="0" w:type="auto"/>
            <w:vMerge/>
            <w:vAlign w:val="center"/>
          </w:tcPr>
          <w:p w:rsidR="005951F1" w:rsidRPr="005951F1" w:rsidRDefault="005951F1" w:rsidP="005951F1">
            <w:pPr>
              <w:rPr>
                <w:sz w:val="18"/>
                <w:szCs w:val="18"/>
                <w:lang w:eastAsia="en-US"/>
              </w:rPr>
            </w:pPr>
          </w:p>
        </w:tc>
        <w:tc>
          <w:tcPr>
            <w:tcW w:w="0" w:type="auto"/>
            <w:vMerge/>
            <w:tcBorders>
              <w:top w:val="nil"/>
              <w:left w:val="nil"/>
              <w:bottom w:val="single" w:sz="8" w:space="0" w:color="auto"/>
              <w:right w:val="single" w:sz="8" w:space="0" w:color="auto"/>
            </w:tcBorders>
            <w:vAlign w:val="center"/>
          </w:tcPr>
          <w:p w:rsidR="005951F1" w:rsidRPr="005951F1" w:rsidRDefault="005951F1" w:rsidP="005951F1">
            <w:pPr>
              <w:rPr>
                <w:sz w:val="18"/>
                <w:szCs w:val="18"/>
                <w:lang w:eastAsia="en-US"/>
              </w:rPr>
            </w:pPr>
          </w:p>
        </w:tc>
        <w:tc>
          <w:tcPr>
            <w:tcW w:w="0" w:type="auto"/>
            <w:vMerge/>
            <w:tcBorders>
              <w:top w:val="single" w:sz="8" w:space="0" w:color="auto"/>
              <w:left w:val="single" w:sz="8" w:space="0" w:color="auto"/>
              <w:bottom w:val="single" w:sz="8" w:space="0" w:color="auto"/>
              <w:right w:val="nil"/>
            </w:tcBorders>
            <w:vAlign w:val="center"/>
          </w:tcPr>
          <w:p w:rsidR="005951F1" w:rsidRPr="005951F1" w:rsidRDefault="005951F1" w:rsidP="005951F1">
            <w:pPr>
              <w:rPr>
                <w:sz w:val="18"/>
                <w:szCs w:val="18"/>
                <w:lang w:eastAsia="en-US"/>
              </w:rPr>
            </w:pPr>
          </w:p>
        </w:tc>
        <w:tc>
          <w:tcPr>
            <w:tcW w:w="0" w:type="auto"/>
            <w:vMerge/>
            <w:vAlign w:val="center"/>
          </w:tcPr>
          <w:p w:rsidR="005951F1" w:rsidRPr="005951F1" w:rsidRDefault="005951F1" w:rsidP="005951F1">
            <w:pPr>
              <w:rPr>
                <w:sz w:val="18"/>
                <w:szCs w:val="18"/>
                <w:lang w:eastAsia="en-US"/>
              </w:rPr>
            </w:pPr>
          </w:p>
        </w:tc>
        <w:tc>
          <w:tcPr>
            <w:tcW w:w="758" w:type="dxa"/>
            <w:tcBorders>
              <w:top w:val="single" w:sz="8" w:space="0" w:color="auto"/>
              <w:left w:val="nil"/>
              <w:bottom w:val="nil"/>
              <w:right w:val="nil"/>
            </w:tcBorders>
          </w:tcPr>
          <w:p w:rsidR="005951F1" w:rsidRPr="005951F1" w:rsidRDefault="005951F1" w:rsidP="005951F1">
            <w:pPr>
              <w:spacing w:line="276" w:lineRule="auto"/>
              <w:jc w:val="both"/>
              <w:rPr>
                <w:sz w:val="18"/>
                <w:szCs w:val="18"/>
                <w:lang w:eastAsia="en-US"/>
              </w:rPr>
            </w:pPr>
            <w:r w:rsidRPr="005951F1">
              <w:rPr>
                <w:sz w:val="18"/>
                <w:szCs w:val="18"/>
                <w:lang w:eastAsia="en-US"/>
              </w:rPr>
              <w:t>10</w:t>
            </w:r>
          </w:p>
        </w:tc>
        <w:tc>
          <w:tcPr>
            <w:tcW w:w="0" w:type="auto"/>
            <w:vMerge/>
            <w:vAlign w:val="center"/>
          </w:tcPr>
          <w:p w:rsidR="005951F1" w:rsidRPr="005951F1" w:rsidRDefault="005951F1" w:rsidP="005951F1">
            <w:pPr>
              <w:rPr>
                <w:sz w:val="18"/>
                <w:szCs w:val="18"/>
                <w:lang w:eastAsia="en-US"/>
              </w:rPr>
            </w:pPr>
          </w:p>
        </w:tc>
        <w:tc>
          <w:tcPr>
            <w:tcW w:w="0" w:type="auto"/>
            <w:vMerge/>
            <w:vAlign w:val="center"/>
          </w:tcPr>
          <w:p w:rsidR="005951F1" w:rsidRPr="005951F1" w:rsidRDefault="005951F1" w:rsidP="005951F1">
            <w:pPr>
              <w:rPr>
                <w:sz w:val="18"/>
                <w:szCs w:val="18"/>
                <w:vertAlign w:val="subscript"/>
                <w:lang w:eastAsia="en-US"/>
              </w:rPr>
            </w:pPr>
          </w:p>
        </w:tc>
        <w:tc>
          <w:tcPr>
            <w:tcW w:w="0" w:type="auto"/>
            <w:vMerge/>
            <w:vAlign w:val="center"/>
          </w:tcPr>
          <w:p w:rsidR="005951F1" w:rsidRPr="005951F1" w:rsidRDefault="005951F1" w:rsidP="005951F1">
            <w:pPr>
              <w:rPr>
                <w:sz w:val="18"/>
                <w:szCs w:val="18"/>
                <w:lang w:eastAsia="en-US"/>
              </w:rPr>
            </w:pPr>
          </w:p>
        </w:tc>
        <w:tc>
          <w:tcPr>
            <w:tcW w:w="896" w:type="dxa"/>
          </w:tcPr>
          <w:p w:rsidR="005951F1" w:rsidRPr="005951F1" w:rsidRDefault="005951F1" w:rsidP="005951F1">
            <w:pPr>
              <w:spacing w:line="276" w:lineRule="auto"/>
              <w:jc w:val="both"/>
              <w:rPr>
                <w:sz w:val="18"/>
                <w:szCs w:val="18"/>
                <w:lang w:eastAsia="en-US"/>
              </w:rPr>
            </w:pPr>
            <w:r w:rsidRPr="005951F1">
              <w:rPr>
                <w:sz w:val="18"/>
                <w:szCs w:val="18"/>
                <w:lang w:eastAsia="en-US"/>
              </w:rPr>
              <w:t>10</w:t>
            </w:r>
          </w:p>
        </w:tc>
      </w:tr>
      <w:tr w:rsidR="005951F1" w:rsidRPr="005951F1" w:rsidTr="00DB4DEA">
        <w:trPr>
          <w:cantSplit/>
          <w:trHeight w:val="570"/>
        </w:trPr>
        <w:tc>
          <w:tcPr>
            <w:tcW w:w="0" w:type="auto"/>
            <w:vMerge/>
            <w:vAlign w:val="center"/>
          </w:tcPr>
          <w:p w:rsidR="005951F1" w:rsidRPr="005951F1" w:rsidRDefault="005951F1" w:rsidP="005951F1">
            <w:pPr>
              <w:rPr>
                <w:sz w:val="18"/>
                <w:szCs w:val="18"/>
                <w:lang w:eastAsia="en-US"/>
              </w:rPr>
            </w:pPr>
          </w:p>
        </w:tc>
        <w:tc>
          <w:tcPr>
            <w:tcW w:w="475" w:type="dxa"/>
            <w:tcBorders>
              <w:top w:val="single" w:sz="8" w:space="0" w:color="auto"/>
              <w:left w:val="nil"/>
              <w:bottom w:val="nil"/>
              <w:right w:val="single" w:sz="8" w:space="0" w:color="auto"/>
            </w:tcBorders>
          </w:tcPr>
          <w:p w:rsidR="005951F1" w:rsidRPr="005951F1" w:rsidRDefault="005951F1" w:rsidP="005951F1">
            <w:pPr>
              <w:spacing w:line="276" w:lineRule="auto"/>
              <w:jc w:val="both"/>
              <w:rPr>
                <w:sz w:val="18"/>
                <w:szCs w:val="18"/>
                <w:lang w:eastAsia="en-US"/>
              </w:rPr>
            </w:pPr>
            <w:r w:rsidRPr="005951F1">
              <w:rPr>
                <w:sz w:val="18"/>
                <w:szCs w:val="18"/>
                <w:lang w:eastAsia="en-US"/>
              </w:rPr>
              <w:t>24</w:t>
            </w:r>
          </w:p>
        </w:tc>
        <w:tc>
          <w:tcPr>
            <w:tcW w:w="0" w:type="auto"/>
            <w:vMerge/>
            <w:tcBorders>
              <w:top w:val="single" w:sz="8" w:space="0" w:color="auto"/>
              <w:left w:val="single" w:sz="8" w:space="0" w:color="auto"/>
              <w:bottom w:val="single" w:sz="8" w:space="0" w:color="auto"/>
              <w:right w:val="nil"/>
            </w:tcBorders>
            <w:vAlign w:val="center"/>
          </w:tcPr>
          <w:p w:rsidR="005951F1" w:rsidRPr="005951F1" w:rsidRDefault="005951F1" w:rsidP="005951F1">
            <w:pPr>
              <w:rPr>
                <w:sz w:val="18"/>
                <w:szCs w:val="18"/>
                <w:lang w:eastAsia="en-US"/>
              </w:rPr>
            </w:pPr>
          </w:p>
        </w:tc>
        <w:tc>
          <w:tcPr>
            <w:tcW w:w="0" w:type="auto"/>
            <w:vMerge/>
            <w:vAlign w:val="center"/>
          </w:tcPr>
          <w:p w:rsidR="005951F1" w:rsidRPr="005951F1" w:rsidRDefault="005951F1" w:rsidP="005951F1">
            <w:pPr>
              <w:rPr>
                <w:sz w:val="18"/>
                <w:szCs w:val="18"/>
                <w:lang w:eastAsia="en-US"/>
              </w:rPr>
            </w:pPr>
          </w:p>
        </w:tc>
        <w:tc>
          <w:tcPr>
            <w:tcW w:w="758" w:type="dxa"/>
          </w:tcPr>
          <w:p w:rsidR="005951F1" w:rsidRPr="005951F1" w:rsidRDefault="005951F1" w:rsidP="005951F1">
            <w:pPr>
              <w:spacing w:line="276" w:lineRule="auto"/>
              <w:jc w:val="both"/>
              <w:rPr>
                <w:sz w:val="18"/>
                <w:szCs w:val="18"/>
                <w:lang w:eastAsia="en-US"/>
              </w:rPr>
            </w:pPr>
          </w:p>
        </w:tc>
        <w:tc>
          <w:tcPr>
            <w:tcW w:w="0" w:type="auto"/>
            <w:vMerge/>
            <w:vAlign w:val="center"/>
          </w:tcPr>
          <w:p w:rsidR="005951F1" w:rsidRPr="005951F1" w:rsidRDefault="005951F1" w:rsidP="005951F1">
            <w:pPr>
              <w:rPr>
                <w:sz w:val="18"/>
                <w:szCs w:val="18"/>
                <w:lang w:eastAsia="en-US"/>
              </w:rPr>
            </w:pPr>
          </w:p>
        </w:tc>
        <w:tc>
          <w:tcPr>
            <w:tcW w:w="1229" w:type="dxa"/>
          </w:tcPr>
          <w:p w:rsidR="005951F1" w:rsidRPr="005951F1" w:rsidRDefault="005951F1" w:rsidP="005951F1">
            <w:pPr>
              <w:spacing w:line="276" w:lineRule="auto"/>
              <w:jc w:val="both"/>
              <w:rPr>
                <w:sz w:val="18"/>
                <w:szCs w:val="18"/>
                <w:lang w:eastAsia="en-US"/>
              </w:rPr>
            </w:pPr>
          </w:p>
        </w:tc>
        <w:tc>
          <w:tcPr>
            <w:tcW w:w="0" w:type="auto"/>
            <w:vMerge/>
            <w:vAlign w:val="center"/>
          </w:tcPr>
          <w:p w:rsidR="005951F1" w:rsidRPr="005951F1" w:rsidRDefault="005951F1" w:rsidP="005951F1">
            <w:pPr>
              <w:rPr>
                <w:sz w:val="18"/>
                <w:szCs w:val="18"/>
                <w:lang w:eastAsia="en-US"/>
              </w:rPr>
            </w:pPr>
          </w:p>
        </w:tc>
        <w:tc>
          <w:tcPr>
            <w:tcW w:w="896" w:type="dxa"/>
          </w:tcPr>
          <w:p w:rsidR="005951F1" w:rsidRPr="005951F1" w:rsidRDefault="005951F1" w:rsidP="005951F1">
            <w:pPr>
              <w:spacing w:line="276" w:lineRule="auto"/>
              <w:jc w:val="both"/>
              <w:rPr>
                <w:sz w:val="18"/>
                <w:szCs w:val="18"/>
                <w:lang w:eastAsia="en-US"/>
              </w:rPr>
            </w:pPr>
          </w:p>
        </w:tc>
      </w:tr>
    </w:tbl>
    <w:p w:rsidR="005951F1" w:rsidRPr="005951F1" w:rsidRDefault="005951F1" w:rsidP="005951F1">
      <w:pPr>
        <w:ind w:firstLine="709"/>
        <w:jc w:val="both"/>
        <w:rPr>
          <w:sz w:val="18"/>
          <w:szCs w:val="18"/>
        </w:rPr>
      </w:pPr>
      <w:r w:rsidRPr="005951F1">
        <w:rPr>
          <w:sz w:val="18"/>
          <w:szCs w:val="18"/>
        </w:rPr>
        <w:t xml:space="preserve"> </w:t>
      </w:r>
    </w:p>
    <w:p w:rsidR="005951F1" w:rsidRPr="005951F1" w:rsidRDefault="005951F1" w:rsidP="005951F1">
      <w:pPr>
        <w:ind w:firstLine="709"/>
        <w:jc w:val="both"/>
        <w:rPr>
          <w:sz w:val="18"/>
          <w:szCs w:val="18"/>
          <w:lang w:eastAsia="en-US"/>
        </w:rPr>
      </w:pPr>
      <w:r w:rsidRPr="005951F1">
        <w:rPr>
          <w:sz w:val="18"/>
          <w:szCs w:val="18"/>
        </w:rPr>
        <w:t>Formülde</w:t>
      </w:r>
    </w:p>
    <w:p w:rsidR="005951F1" w:rsidRPr="005951F1" w:rsidRDefault="005951F1" w:rsidP="005951F1">
      <w:pPr>
        <w:ind w:firstLine="709"/>
        <w:jc w:val="both"/>
        <w:rPr>
          <w:sz w:val="18"/>
          <w:szCs w:val="18"/>
          <w:vertAlign w:val="superscript"/>
          <w:lang w:eastAsia="en-US"/>
        </w:rPr>
      </w:pPr>
      <w:proofErr w:type="spellStart"/>
      <w:proofErr w:type="gramStart"/>
      <w:r w:rsidRPr="005951F1">
        <w:rPr>
          <w:b/>
          <w:sz w:val="18"/>
          <w:szCs w:val="18"/>
        </w:rPr>
        <w:t>L</w:t>
      </w:r>
      <w:r w:rsidRPr="005951F1">
        <w:rPr>
          <w:b/>
          <w:sz w:val="18"/>
          <w:szCs w:val="18"/>
          <w:vertAlign w:val="subscript"/>
        </w:rPr>
        <w:t>gündüz</w:t>
      </w:r>
      <w:r w:rsidRPr="005951F1">
        <w:rPr>
          <w:b/>
          <w:sz w:val="18"/>
          <w:szCs w:val="18"/>
        </w:rPr>
        <w:t>:TS</w:t>
      </w:r>
      <w:proofErr w:type="spellEnd"/>
      <w:proofErr w:type="gramEnd"/>
      <w:r w:rsidRPr="005951F1">
        <w:rPr>
          <w:b/>
          <w:sz w:val="18"/>
          <w:szCs w:val="18"/>
        </w:rPr>
        <w:t xml:space="preserve"> ISO 1996-2 </w:t>
      </w:r>
      <w:r w:rsidRPr="005951F1">
        <w:rPr>
          <w:sz w:val="18"/>
          <w:szCs w:val="18"/>
        </w:rPr>
        <w:t>de tanımlandığı gibi A ağırlıklı uzun dönem ses seviyesinin enerji ortalaması olup, yılın gündüz zaman diliminin tamamına göre  belirlenmiştir.</w:t>
      </w:r>
    </w:p>
    <w:p w:rsidR="005951F1" w:rsidRPr="005951F1" w:rsidRDefault="005951F1" w:rsidP="005951F1">
      <w:pPr>
        <w:ind w:firstLine="709"/>
        <w:jc w:val="both"/>
        <w:rPr>
          <w:sz w:val="18"/>
          <w:szCs w:val="18"/>
          <w:vertAlign w:val="superscript"/>
          <w:lang w:eastAsia="en-US"/>
        </w:rPr>
      </w:pPr>
      <w:proofErr w:type="spellStart"/>
      <w:proofErr w:type="gramStart"/>
      <w:r w:rsidRPr="005951F1">
        <w:rPr>
          <w:b/>
          <w:sz w:val="18"/>
          <w:szCs w:val="18"/>
        </w:rPr>
        <w:t>L</w:t>
      </w:r>
      <w:r w:rsidRPr="005951F1">
        <w:rPr>
          <w:b/>
          <w:sz w:val="18"/>
          <w:szCs w:val="18"/>
          <w:vertAlign w:val="subscript"/>
        </w:rPr>
        <w:t>akşam</w:t>
      </w:r>
      <w:r w:rsidRPr="005951F1">
        <w:rPr>
          <w:b/>
          <w:sz w:val="18"/>
          <w:szCs w:val="18"/>
        </w:rPr>
        <w:t>:TS</w:t>
      </w:r>
      <w:proofErr w:type="spellEnd"/>
      <w:proofErr w:type="gramEnd"/>
      <w:r w:rsidRPr="005951F1">
        <w:rPr>
          <w:b/>
          <w:sz w:val="18"/>
          <w:szCs w:val="18"/>
        </w:rPr>
        <w:t xml:space="preserve"> ISO 1996-2</w:t>
      </w:r>
      <w:r w:rsidRPr="005951F1">
        <w:rPr>
          <w:sz w:val="18"/>
          <w:szCs w:val="18"/>
        </w:rPr>
        <w:t xml:space="preserve"> de tanımlandığı gibi A ağırlıklı uzun dönem ses seviyesinin enerji ortalaması olup, yılın akşam zaman diliminin tamamına göre belirlenmiştir.</w:t>
      </w:r>
    </w:p>
    <w:p w:rsidR="005951F1" w:rsidRPr="005951F1" w:rsidRDefault="005951F1" w:rsidP="005951F1">
      <w:pPr>
        <w:ind w:firstLine="709"/>
        <w:jc w:val="both"/>
        <w:rPr>
          <w:sz w:val="18"/>
          <w:szCs w:val="18"/>
          <w:vertAlign w:val="superscript"/>
          <w:lang w:eastAsia="en-US"/>
        </w:rPr>
      </w:pPr>
      <w:proofErr w:type="spellStart"/>
      <w:proofErr w:type="gramStart"/>
      <w:r w:rsidRPr="005951F1">
        <w:rPr>
          <w:b/>
          <w:sz w:val="18"/>
          <w:szCs w:val="18"/>
        </w:rPr>
        <w:t>L</w:t>
      </w:r>
      <w:r w:rsidRPr="005951F1">
        <w:rPr>
          <w:b/>
          <w:sz w:val="18"/>
          <w:szCs w:val="18"/>
          <w:vertAlign w:val="subscript"/>
        </w:rPr>
        <w:t>gece</w:t>
      </w:r>
      <w:r w:rsidRPr="005951F1">
        <w:rPr>
          <w:b/>
          <w:sz w:val="18"/>
          <w:szCs w:val="18"/>
        </w:rPr>
        <w:t>:TS</w:t>
      </w:r>
      <w:proofErr w:type="spellEnd"/>
      <w:proofErr w:type="gramEnd"/>
      <w:r w:rsidRPr="005951F1">
        <w:rPr>
          <w:b/>
          <w:sz w:val="18"/>
          <w:szCs w:val="18"/>
        </w:rPr>
        <w:t xml:space="preserve"> ISO 1996-2 </w:t>
      </w:r>
      <w:r w:rsidRPr="005951F1">
        <w:rPr>
          <w:sz w:val="18"/>
          <w:szCs w:val="18"/>
        </w:rPr>
        <w:t>de tanımlandığı gibi A ağırlıklı uzun dönem ses seviyesinin enerji ortalaması olup, yılın gece zaman diliminin tamamına  göre belirlenmiştir.</w:t>
      </w:r>
    </w:p>
    <w:p w:rsidR="005951F1" w:rsidRPr="005951F1" w:rsidRDefault="005951F1" w:rsidP="005951F1">
      <w:pPr>
        <w:ind w:firstLine="709"/>
        <w:jc w:val="both"/>
        <w:rPr>
          <w:b/>
          <w:sz w:val="18"/>
          <w:szCs w:val="18"/>
          <w:u w:val="single"/>
          <w:lang w:eastAsia="en-US"/>
        </w:rPr>
      </w:pPr>
      <w:r w:rsidRPr="005951F1">
        <w:rPr>
          <w:b/>
          <w:sz w:val="18"/>
          <w:szCs w:val="18"/>
          <w:u w:val="single"/>
        </w:rPr>
        <w:t>Formülde:</w:t>
      </w:r>
    </w:p>
    <w:p w:rsidR="005951F1" w:rsidRPr="005951F1" w:rsidRDefault="005951F1" w:rsidP="005951F1">
      <w:pPr>
        <w:ind w:firstLine="709"/>
        <w:jc w:val="both"/>
        <w:rPr>
          <w:sz w:val="18"/>
          <w:szCs w:val="18"/>
          <w:lang w:eastAsia="en-US"/>
        </w:rPr>
      </w:pPr>
      <w:r w:rsidRPr="005951F1">
        <w:rPr>
          <w:b/>
          <w:bCs/>
          <w:sz w:val="18"/>
          <w:szCs w:val="18"/>
        </w:rPr>
        <w:t>Gündüz:</w:t>
      </w:r>
      <w:r w:rsidRPr="005951F1">
        <w:rPr>
          <w:sz w:val="18"/>
          <w:szCs w:val="18"/>
        </w:rPr>
        <w:t xml:space="preserve"> 07.00’den 19.00’a kadar olmak üzere 12 saat, </w:t>
      </w:r>
    </w:p>
    <w:p w:rsidR="005951F1" w:rsidRPr="005951F1" w:rsidRDefault="005951F1" w:rsidP="005951F1">
      <w:pPr>
        <w:ind w:firstLine="709"/>
        <w:jc w:val="both"/>
        <w:rPr>
          <w:sz w:val="18"/>
          <w:szCs w:val="18"/>
          <w:lang w:eastAsia="en-US"/>
        </w:rPr>
      </w:pPr>
      <w:r w:rsidRPr="005951F1">
        <w:rPr>
          <w:b/>
          <w:bCs/>
          <w:sz w:val="18"/>
          <w:szCs w:val="18"/>
        </w:rPr>
        <w:t>Akşam:</w:t>
      </w:r>
      <w:r w:rsidRPr="005951F1">
        <w:rPr>
          <w:sz w:val="18"/>
          <w:szCs w:val="18"/>
        </w:rPr>
        <w:t xml:space="preserve"> 19.00’dan 23.00 ‘e kadar olmak üzere 4 saat,</w:t>
      </w:r>
    </w:p>
    <w:p w:rsidR="005951F1" w:rsidRPr="005951F1" w:rsidRDefault="005951F1" w:rsidP="005951F1">
      <w:pPr>
        <w:ind w:firstLine="709"/>
        <w:jc w:val="both"/>
        <w:rPr>
          <w:sz w:val="18"/>
          <w:szCs w:val="18"/>
          <w:lang w:eastAsia="en-US"/>
        </w:rPr>
      </w:pPr>
      <w:r w:rsidRPr="005951F1">
        <w:rPr>
          <w:b/>
          <w:bCs/>
          <w:sz w:val="18"/>
          <w:szCs w:val="18"/>
          <w:lang w:eastAsia="en-US"/>
        </w:rPr>
        <w:lastRenderedPageBreak/>
        <w:t>Gece:</w:t>
      </w:r>
      <w:r w:rsidRPr="005951F1">
        <w:rPr>
          <w:sz w:val="18"/>
          <w:szCs w:val="18"/>
          <w:lang w:eastAsia="en-US"/>
        </w:rPr>
        <w:t xml:space="preserve"> 23.00’den 07.00’ye kadar olmak üzere 8 saattir. </w:t>
      </w:r>
    </w:p>
    <w:p w:rsidR="005951F1" w:rsidRPr="005951F1" w:rsidRDefault="005951F1" w:rsidP="005951F1">
      <w:pPr>
        <w:ind w:firstLine="709"/>
        <w:jc w:val="both"/>
        <w:rPr>
          <w:sz w:val="18"/>
          <w:szCs w:val="18"/>
          <w:lang w:eastAsia="en-US"/>
        </w:rPr>
      </w:pPr>
      <w:r w:rsidRPr="005951F1">
        <w:rPr>
          <w:b/>
          <w:bCs/>
          <w:sz w:val="18"/>
          <w:szCs w:val="18"/>
        </w:rPr>
        <w:t>Yıl:</w:t>
      </w:r>
      <w:r w:rsidRPr="005951F1">
        <w:rPr>
          <w:sz w:val="18"/>
          <w:szCs w:val="18"/>
        </w:rPr>
        <w:t xml:space="preserve"> Ses yayma ve meteorolojik durumlar açısından ortalama bir yıl olan ilgili yıldır.</w:t>
      </w:r>
    </w:p>
    <w:p w:rsidR="005951F1" w:rsidRPr="005951F1" w:rsidRDefault="005951F1" w:rsidP="005951F1">
      <w:pPr>
        <w:ind w:firstLine="709"/>
        <w:jc w:val="both"/>
        <w:rPr>
          <w:b/>
          <w:sz w:val="18"/>
          <w:szCs w:val="18"/>
        </w:rPr>
      </w:pPr>
      <w:r w:rsidRPr="005951F1">
        <w:rPr>
          <w:b/>
          <w:sz w:val="18"/>
          <w:szCs w:val="18"/>
        </w:rPr>
        <w:t xml:space="preserve">Formülde: </w:t>
      </w:r>
    </w:p>
    <w:p w:rsidR="005951F1" w:rsidRPr="005951F1" w:rsidRDefault="005951F1" w:rsidP="005951F1">
      <w:pPr>
        <w:ind w:firstLine="709"/>
        <w:jc w:val="both"/>
        <w:rPr>
          <w:sz w:val="18"/>
          <w:szCs w:val="18"/>
        </w:rPr>
      </w:pPr>
      <w:r w:rsidRPr="005951F1">
        <w:rPr>
          <w:sz w:val="18"/>
          <w:szCs w:val="18"/>
        </w:rPr>
        <w:t>a) Değerlendirilmekte olan konutun cephesinden yansıyan sesin hesaba katılmadığı sesler (bu genel bir kural olarak bir ölçüm halinde 3dB’lik bir düzeltme yapılmasını gerektirir) tesadüfi ses olarak tanımlanır.</w:t>
      </w:r>
    </w:p>
    <w:p w:rsidR="005951F1" w:rsidRPr="005951F1" w:rsidRDefault="005951F1" w:rsidP="005951F1">
      <w:pPr>
        <w:ind w:firstLine="709"/>
        <w:jc w:val="both"/>
        <w:rPr>
          <w:b/>
          <w:sz w:val="18"/>
          <w:szCs w:val="18"/>
          <w:u w:val="single"/>
          <w:lang w:eastAsia="en-US"/>
        </w:rPr>
      </w:pPr>
      <w:proofErr w:type="spellStart"/>
      <w:r w:rsidRPr="005951F1">
        <w:rPr>
          <w:b/>
          <w:sz w:val="18"/>
          <w:szCs w:val="18"/>
          <w:u w:val="single"/>
        </w:rPr>
        <w:t>L</w:t>
      </w:r>
      <w:r w:rsidRPr="005951F1">
        <w:rPr>
          <w:b/>
          <w:sz w:val="18"/>
          <w:szCs w:val="18"/>
          <w:u w:val="single"/>
          <w:vertAlign w:val="subscript"/>
        </w:rPr>
        <w:t>gag</w:t>
      </w:r>
      <w:proofErr w:type="spellEnd"/>
      <w:r w:rsidRPr="005951F1">
        <w:rPr>
          <w:b/>
          <w:sz w:val="18"/>
          <w:szCs w:val="18"/>
          <w:u w:val="single"/>
          <w:vertAlign w:val="subscript"/>
        </w:rPr>
        <w:t xml:space="preserve"> </w:t>
      </w:r>
      <w:r w:rsidRPr="005951F1">
        <w:rPr>
          <w:b/>
          <w:sz w:val="18"/>
          <w:szCs w:val="18"/>
          <w:u w:val="single"/>
        </w:rPr>
        <w:t xml:space="preserve">tayin noktasının yüksekliği uygulamaya göre değişir. </w:t>
      </w:r>
    </w:p>
    <w:p w:rsidR="005951F1" w:rsidRPr="005951F1" w:rsidRDefault="005951F1" w:rsidP="005951F1">
      <w:pPr>
        <w:ind w:firstLine="709"/>
        <w:jc w:val="both"/>
        <w:rPr>
          <w:sz w:val="18"/>
          <w:szCs w:val="18"/>
          <w:lang w:eastAsia="en-US"/>
        </w:rPr>
      </w:pPr>
      <w:r w:rsidRPr="005951F1">
        <w:rPr>
          <w:sz w:val="18"/>
          <w:szCs w:val="18"/>
        </w:rPr>
        <w:t xml:space="preserve">1) Bir bina içinde veya civarında gürültüye maruz kalma ile ilgili olarak Stratejik Gürültü Haritası yapmak amacıyla hesaplamalar yapılması durumunda, gürültüye en fazla maruz kalan cephedeki tayin noktasının zeminden </w:t>
      </w:r>
      <w:proofErr w:type="gramStart"/>
      <w:r w:rsidRPr="005951F1">
        <w:rPr>
          <w:sz w:val="18"/>
          <w:szCs w:val="18"/>
        </w:rPr>
        <w:t>4.0</w:t>
      </w:r>
      <w:proofErr w:type="gramEnd"/>
      <w:r w:rsidRPr="005951F1">
        <w:rPr>
          <w:sz w:val="18"/>
          <w:szCs w:val="18"/>
        </w:rPr>
        <w:t xml:space="preserve"> ± </w:t>
      </w:r>
      <w:smartTag w:uri="urn:schemas-microsoft-com:office:smarttags" w:element="metricconverter">
        <w:smartTagPr>
          <w:attr w:name="style" w:val="BACKGROUND-POSITION: left bottom; BACKGROUND-IMAGE: url(res://ietag.dll/#34/#1001); BACKGROUND-REPEAT: repeat-x"/>
          <w:attr w:name="tabIndex" w:val="0"/>
          <w:attr w:name="ProductID" w:val="0,2 m"/>
        </w:smartTagPr>
        <w:r w:rsidRPr="005951F1">
          <w:rPr>
            <w:sz w:val="18"/>
            <w:szCs w:val="18"/>
          </w:rPr>
          <w:t>0,2 m</w:t>
        </w:r>
      </w:smartTag>
      <w:r w:rsidRPr="005951F1">
        <w:rPr>
          <w:sz w:val="18"/>
          <w:szCs w:val="18"/>
        </w:rPr>
        <w:t xml:space="preserve"> (</w:t>
      </w:r>
      <w:smartTag w:uri="urn:schemas-microsoft-com:office:smarttags" w:element="metricconverter">
        <w:smartTagPr>
          <w:attr w:name="style" w:val="BACKGROUND-POSITION: left bottom; BACKGROUND-IMAGE: url(res://ietag.dll/#34/#1001); BACKGROUND-REPEAT: repeat-x"/>
          <w:attr w:name="tabIndex" w:val="0"/>
          <w:attr w:name="ProductID" w:val="3.8 m"/>
        </w:smartTagPr>
        <w:r w:rsidRPr="005951F1">
          <w:rPr>
            <w:sz w:val="18"/>
            <w:szCs w:val="18"/>
          </w:rPr>
          <w:t>3.8 m</w:t>
        </w:r>
      </w:smartTag>
      <w:r w:rsidRPr="005951F1">
        <w:rPr>
          <w:sz w:val="18"/>
          <w:szCs w:val="18"/>
        </w:rPr>
        <w:t xml:space="preserve"> ile </w:t>
      </w:r>
      <w:smartTag w:uri="urn:schemas-microsoft-com:office:smarttags" w:element="metricconverter">
        <w:smartTagPr>
          <w:attr w:name="style" w:val="BACKGROUND-POSITION: left bottom; BACKGROUND-IMAGE: url(res://ietag.dll/#34/#1001); BACKGROUND-REPEAT: repeat-x"/>
          <w:attr w:name="tabIndex" w:val="0"/>
          <w:attr w:name="ProductID" w:val="4.2 m"/>
        </w:smartTagPr>
        <w:r w:rsidRPr="005951F1">
          <w:rPr>
            <w:sz w:val="18"/>
            <w:szCs w:val="18"/>
          </w:rPr>
          <w:t>4.2 m</w:t>
        </w:r>
      </w:smartTag>
      <w:r w:rsidRPr="005951F1">
        <w:rPr>
          <w:sz w:val="18"/>
          <w:szCs w:val="18"/>
        </w:rPr>
        <w:t xml:space="preserve"> arası) yukarıda olması zorunludur. Bu amaca yönelik olarak gürültü yayan kaynağa dönük ve en yakın olan dış duvarın gürültüye en fazla maruz kalan cephe olarak kabul edilmesi gereklidir. Başka amaçlar için başka tercihler yapılması mümkündür. </w:t>
      </w:r>
    </w:p>
    <w:p w:rsidR="005951F1" w:rsidRPr="005951F1" w:rsidRDefault="005951F1" w:rsidP="005951F1">
      <w:pPr>
        <w:ind w:firstLine="709"/>
        <w:jc w:val="both"/>
        <w:rPr>
          <w:sz w:val="18"/>
          <w:szCs w:val="18"/>
          <w:lang w:eastAsia="en-US"/>
        </w:rPr>
      </w:pPr>
      <w:r w:rsidRPr="005951F1">
        <w:rPr>
          <w:sz w:val="18"/>
          <w:szCs w:val="18"/>
        </w:rPr>
        <w:t xml:space="preserve">2) Bir bina içinde veya civarında gürültüye maruz kalma ile ilgili olarak stratejik gürültü ölçümleri uygulamak için yapılacak ölçümlerde daha farklı yüksekliklerin de seçilmesi mümkündür. Ancak seçilecek değerlendirme noktasının yüksekliği hiçbir zaman zemine </w:t>
      </w:r>
      <w:proofErr w:type="gramStart"/>
      <w:smartTag w:uri="urn:schemas-microsoft-com:office:smarttags" w:element="metricconverter">
        <w:smartTagPr>
          <w:attr w:name="style" w:val="BACKGROUND-POSITION: left bottom; BACKGROUND-IMAGE: url(res://ietag.dll/#34/#1001); BACKGROUND-REPEAT: repeat-x"/>
          <w:attr w:name="tabIndex" w:val="0"/>
          <w:attr w:name="ProductID" w:val="1.5 m"/>
        </w:smartTagPr>
        <w:r w:rsidRPr="005951F1">
          <w:rPr>
            <w:sz w:val="18"/>
            <w:szCs w:val="18"/>
          </w:rPr>
          <w:t>1.5</w:t>
        </w:r>
        <w:proofErr w:type="gramEnd"/>
        <w:r w:rsidRPr="005951F1">
          <w:rPr>
            <w:sz w:val="18"/>
            <w:szCs w:val="18"/>
          </w:rPr>
          <w:t xml:space="preserve"> m</w:t>
        </w:r>
      </w:smartTag>
      <w:r w:rsidRPr="005951F1">
        <w:rPr>
          <w:sz w:val="18"/>
          <w:szCs w:val="18"/>
        </w:rPr>
        <w:t xml:space="preserve"> mesafenin altında olmamalı ve ölçüm sonuçları üzerinde </w:t>
      </w:r>
      <w:smartTag w:uri="urn:schemas-microsoft-com:office:smarttags" w:element="metricconverter">
        <w:smartTagPr>
          <w:attr w:name="style" w:val="BACKGROUND-POSITION: left bottom; BACKGROUND-IMAGE: url(res://ietag.dll/#34/#1001); BACKGROUND-REPEAT: repeat-x"/>
          <w:attr w:name="tabIndex" w:val="0"/>
          <w:attr w:name="ProductID" w:val="4.0 m"/>
        </w:smartTagPr>
        <w:r w:rsidRPr="005951F1">
          <w:rPr>
            <w:sz w:val="18"/>
            <w:szCs w:val="18"/>
          </w:rPr>
          <w:t xml:space="preserve">4.0 </w:t>
        </w:r>
        <w:proofErr w:type="spellStart"/>
        <w:r w:rsidRPr="005951F1">
          <w:rPr>
            <w:sz w:val="18"/>
            <w:szCs w:val="18"/>
          </w:rPr>
          <w:t>m</w:t>
        </w:r>
      </w:smartTag>
      <w:r w:rsidRPr="005951F1">
        <w:rPr>
          <w:sz w:val="18"/>
          <w:szCs w:val="18"/>
        </w:rPr>
        <w:t>.lik</w:t>
      </w:r>
      <w:proofErr w:type="spellEnd"/>
      <w:r w:rsidRPr="005951F1">
        <w:rPr>
          <w:sz w:val="18"/>
          <w:szCs w:val="18"/>
        </w:rPr>
        <w:t xml:space="preserve"> eşdeğer yüksekliğe göre düzeltme yapılmalıdır. </w:t>
      </w:r>
    </w:p>
    <w:p w:rsidR="005951F1" w:rsidRPr="005951F1" w:rsidRDefault="005951F1" w:rsidP="005951F1">
      <w:pPr>
        <w:ind w:firstLine="709"/>
        <w:jc w:val="both"/>
        <w:rPr>
          <w:sz w:val="18"/>
          <w:szCs w:val="18"/>
          <w:lang w:eastAsia="en-US"/>
        </w:rPr>
      </w:pPr>
      <w:r w:rsidRPr="005951F1">
        <w:rPr>
          <w:sz w:val="18"/>
          <w:szCs w:val="18"/>
        </w:rPr>
        <w:t xml:space="preserve">3) Akustik planlama ve gürültü bölgeleme gibi başka amaçlar için başka yüksekliklerin seçilmesi mümkündür. Ancak bu yükseklikler hiçbir zaman zeminden </w:t>
      </w:r>
      <w:proofErr w:type="gramStart"/>
      <w:smartTag w:uri="urn:schemas-microsoft-com:office:smarttags" w:element="metricconverter">
        <w:smartTagPr>
          <w:attr w:name="style" w:val="BACKGROUND-POSITION: left bottom; BACKGROUND-IMAGE: url(res://ietag.dll/#34/#1001); BACKGROUND-REPEAT: repeat-x"/>
          <w:attr w:name="tabIndex" w:val="0"/>
          <w:attr w:name="ProductID" w:val="1.5 m"/>
        </w:smartTagPr>
        <w:r w:rsidRPr="005951F1">
          <w:rPr>
            <w:sz w:val="18"/>
            <w:szCs w:val="18"/>
          </w:rPr>
          <w:t>1.5</w:t>
        </w:r>
        <w:proofErr w:type="gramEnd"/>
        <w:r w:rsidRPr="005951F1">
          <w:rPr>
            <w:sz w:val="18"/>
            <w:szCs w:val="18"/>
          </w:rPr>
          <w:t xml:space="preserve"> m</w:t>
        </w:r>
      </w:smartTag>
      <w:r w:rsidRPr="005951F1">
        <w:rPr>
          <w:sz w:val="18"/>
          <w:szCs w:val="18"/>
        </w:rPr>
        <w:t xml:space="preserve"> yükseklik seviyesinden düşük olamaz. </w:t>
      </w:r>
    </w:p>
    <w:p w:rsidR="005951F1" w:rsidRPr="005951F1" w:rsidRDefault="005951F1" w:rsidP="005951F1">
      <w:pPr>
        <w:ind w:firstLine="709"/>
        <w:jc w:val="both"/>
        <w:rPr>
          <w:sz w:val="18"/>
          <w:szCs w:val="18"/>
          <w:lang w:eastAsia="en-US"/>
        </w:rPr>
      </w:pPr>
      <w:r w:rsidRPr="005951F1">
        <w:rPr>
          <w:sz w:val="18"/>
          <w:szCs w:val="18"/>
        </w:rPr>
        <w:t xml:space="preserve">Örneğin: </w:t>
      </w:r>
    </w:p>
    <w:p w:rsidR="005951F1" w:rsidRPr="005951F1" w:rsidRDefault="005951F1" w:rsidP="005951F1">
      <w:pPr>
        <w:ind w:firstLine="709"/>
        <w:jc w:val="both"/>
        <w:rPr>
          <w:sz w:val="18"/>
          <w:szCs w:val="18"/>
          <w:lang w:eastAsia="en-US"/>
        </w:rPr>
      </w:pPr>
      <w:r w:rsidRPr="005951F1">
        <w:rPr>
          <w:sz w:val="18"/>
          <w:szCs w:val="18"/>
        </w:rPr>
        <w:t>— Tek katlı evlerin bulunduğu kırsal alanlar,</w:t>
      </w:r>
    </w:p>
    <w:p w:rsidR="005951F1" w:rsidRPr="005951F1" w:rsidRDefault="005951F1" w:rsidP="005951F1">
      <w:pPr>
        <w:ind w:firstLine="709"/>
        <w:jc w:val="both"/>
        <w:rPr>
          <w:sz w:val="18"/>
          <w:szCs w:val="18"/>
          <w:lang w:eastAsia="en-US"/>
        </w:rPr>
      </w:pPr>
      <w:r w:rsidRPr="005951F1">
        <w:rPr>
          <w:sz w:val="18"/>
          <w:szCs w:val="18"/>
        </w:rPr>
        <w:t>— Belirli konut alanları üzerindeki gürültü etkisini indirmeye yönelik yerel tedbirleri tasarlamak,</w:t>
      </w:r>
    </w:p>
    <w:p w:rsidR="005951F1" w:rsidRPr="005951F1" w:rsidRDefault="005951F1" w:rsidP="005951F1">
      <w:pPr>
        <w:ind w:firstLine="709"/>
        <w:jc w:val="both"/>
        <w:rPr>
          <w:sz w:val="18"/>
          <w:szCs w:val="18"/>
        </w:rPr>
      </w:pPr>
      <w:proofErr w:type="gramStart"/>
      <w:r w:rsidRPr="005951F1">
        <w:rPr>
          <w:sz w:val="18"/>
          <w:szCs w:val="18"/>
        </w:rPr>
        <w:t>— Sınırlı bir alandaki her bir konutun maruz kaldığı gürültü seviyesini gösteren ayrıntılı bir gürültü haritası hazırlamak.</w:t>
      </w:r>
      <w:proofErr w:type="gramEnd"/>
    </w:p>
    <w:p w:rsidR="005951F1" w:rsidRPr="005951F1" w:rsidRDefault="005951F1" w:rsidP="005951F1">
      <w:pPr>
        <w:ind w:firstLine="709"/>
        <w:jc w:val="both"/>
        <w:rPr>
          <w:sz w:val="18"/>
          <w:szCs w:val="18"/>
        </w:rPr>
      </w:pPr>
      <w:r w:rsidRPr="005951F1">
        <w:rPr>
          <w:b/>
          <w:bCs/>
          <w:sz w:val="18"/>
          <w:szCs w:val="18"/>
        </w:rPr>
        <w:t>1.1.2 Gece Süresi Gürültü Göstergesinin Tanımı:</w:t>
      </w:r>
      <w:r w:rsidRPr="005951F1">
        <w:rPr>
          <w:sz w:val="18"/>
          <w:szCs w:val="18"/>
        </w:rPr>
        <w:t xml:space="preserve"> Gece süresi gürültü göstergesi olan </w:t>
      </w:r>
      <w:proofErr w:type="spellStart"/>
      <w:r w:rsidRPr="005951F1">
        <w:rPr>
          <w:sz w:val="18"/>
          <w:szCs w:val="18"/>
        </w:rPr>
        <w:t>L</w:t>
      </w:r>
      <w:r w:rsidRPr="005951F1">
        <w:rPr>
          <w:sz w:val="18"/>
          <w:szCs w:val="18"/>
          <w:vertAlign w:val="subscript"/>
        </w:rPr>
        <w:t>gece</w:t>
      </w:r>
      <w:proofErr w:type="spellEnd"/>
      <w:r w:rsidRPr="005951F1">
        <w:rPr>
          <w:sz w:val="18"/>
          <w:szCs w:val="18"/>
        </w:rPr>
        <w:t xml:space="preserve"> TS ISO 1996-2 de tanımlandığı gibi bir A ağırlıklı uzun dönem ses seviyesi ortalaması olup, gürültü haritalamada yılın gece sürelerinin tamamına göre belirlenmiştir.</w:t>
      </w:r>
    </w:p>
    <w:p w:rsidR="005951F1" w:rsidRPr="005951F1" w:rsidRDefault="005951F1" w:rsidP="005951F1">
      <w:pPr>
        <w:ind w:firstLine="709"/>
        <w:jc w:val="both"/>
        <w:rPr>
          <w:sz w:val="18"/>
          <w:szCs w:val="18"/>
          <w:lang w:eastAsia="en-US"/>
        </w:rPr>
      </w:pPr>
      <w:r w:rsidRPr="005951F1">
        <w:rPr>
          <w:sz w:val="18"/>
          <w:szCs w:val="18"/>
        </w:rPr>
        <w:t>Bu tanım kapsamında:</w:t>
      </w:r>
    </w:p>
    <w:p w:rsidR="005951F1" w:rsidRPr="005951F1" w:rsidRDefault="005951F1" w:rsidP="005951F1">
      <w:pPr>
        <w:ind w:firstLine="709"/>
        <w:jc w:val="both"/>
        <w:rPr>
          <w:sz w:val="18"/>
          <w:szCs w:val="18"/>
          <w:lang w:eastAsia="en-US"/>
        </w:rPr>
      </w:pPr>
      <w:r w:rsidRPr="005951F1">
        <w:rPr>
          <w:sz w:val="18"/>
          <w:szCs w:val="18"/>
          <w:lang w:eastAsia="en-US"/>
        </w:rPr>
        <w:t>Gece süresi I-1.1.1 de tanımlandığı gibi sekiz saattir.</w:t>
      </w:r>
    </w:p>
    <w:p w:rsidR="005951F1" w:rsidRPr="005951F1" w:rsidRDefault="005951F1" w:rsidP="005951F1">
      <w:pPr>
        <w:ind w:firstLine="709"/>
        <w:jc w:val="both"/>
        <w:rPr>
          <w:sz w:val="18"/>
          <w:szCs w:val="18"/>
          <w:lang w:eastAsia="en-US"/>
        </w:rPr>
      </w:pPr>
      <w:r w:rsidRPr="005951F1">
        <w:rPr>
          <w:sz w:val="18"/>
          <w:szCs w:val="18"/>
        </w:rPr>
        <w:t>Yıl ise I-1.1.1 de tanımlandığı gibi, ses yayma ve meteorolojik durumlar açısından ortalama bir yıl olan ilgili yıldır.</w:t>
      </w:r>
    </w:p>
    <w:p w:rsidR="005951F1" w:rsidRPr="005951F1" w:rsidRDefault="005951F1" w:rsidP="005951F1">
      <w:pPr>
        <w:ind w:firstLine="709"/>
        <w:jc w:val="both"/>
        <w:rPr>
          <w:sz w:val="18"/>
          <w:szCs w:val="18"/>
          <w:lang w:eastAsia="en-US"/>
        </w:rPr>
      </w:pPr>
      <w:r w:rsidRPr="005951F1">
        <w:rPr>
          <w:sz w:val="18"/>
          <w:szCs w:val="18"/>
        </w:rPr>
        <w:t>Tesadüfi ses I-1.1.1-(a) da tanımlandığı gibi işleme alınır.</w:t>
      </w:r>
    </w:p>
    <w:p w:rsidR="005951F1" w:rsidRPr="005951F1" w:rsidRDefault="005951F1" w:rsidP="005951F1">
      <w:pPr>
        <w:ind w:firstLine="709"/>
        <w:jc w:val="both"/>
        <w:rPr>
          <w:sz w:val="18"/>
          <w:szCs w:val="18"/>
          <w:lang w:eastAsia="en-US"/>
        </w:rPr>
      </w:pPr>
      <w:r w:rsidRPr="005951F1">
        <w:rPr>
          <w:sz w:val="18"/>
          <w:szCs w:val="18"/>
        </w:rPr>
        <w:t xml:space="preserve">Tayin noktası </w:t>
      </w:r>
      <w:proofErr w:type="spellStart"/>
      <w:r w:rsidRPr="005951F1">
        <w:rPr>
          <w:sz w:val="18"/>
          <w:szCs w:val="18"/>
        </w:rPr>
        <w:t>L</w:t>
      </w:r>
      <w:r w:rsidRPr="005951F1">
        <w:rPr>
          <w:sz w:val="18"/>
          <w:szCs w:val="18"/>
          <w:vertAlign w:val="subscript"/>
        </w:rPr>
        <w:t>gag</w:t>
      </w:r>
      <w:proofErr w:type="spellEnd"/>
      <w:r w:rsidRPr="005951F1">
        <w:rPr>
          <w:sz w:val="18"/>
          <w:szCs w:val="18"/>
          <w:vertAlign w:val="subscript"/>
        </w:rPr>
        <w:t xml:space="preserve"> </w:t>
      </w:r>
      <w:r w:rsidRPr="005951F1">
        <w:rPr>
          <w:sz w:val="18"/>
          <w:szCs w:val="18"/>
        </w:rPr>
        <w:t>tanımında verildiği gibidir.</w:t>
      </w:r>
    </w:p>
    <w:p w:rsidR="005951F1" w:rsidRPr="005951F1" w:rsidRDefault="005951F1" w:rsidP="005951F1">
      <w:pPr>
        <w:ind w:firstLine="709"/>
        <w:jc w:val="both"/>
        <w:rPr>
          <w:b/>
          <w:bCs/>
          <w:sz w:val="18"/>
          <w:szCs w:val="18"/>
          <w:lang w:eastAsia="en-US"/>
        </w:rPr>
      </w:pPr>
      <w:r w:rsidRPr="005951F1">
        <w:rPr>
          <w:b/>
          <w:bCs/>
          <w:sz w:val="18"/>
          <w:szCs w:val="18"/>
        </w:rPr>
        <w:t>1.2 İlave Gürültü Göstergeleri</w:t>
      </w:r>
    </w:p>
    <w:p w:rsidR="005951F1" w:rsidRPr="005951F1" w:rsidRDefault="005951F1" w:rsidP="005951F1">
      <w:pPr>
        <w:ind w:firstLine="709"/>
        <w:jc w:val="both"/>
        <w:rPr>
          <w:sz w:val="18"/>
          <w:szCs w:val="18"/>
          <w:lang w:eastAsia="en-US"/>
        </w:rPr>
      </w:pPr>
      <w:r w:rsidRPr="005951F1">
        <w:rPr>
          <w:sz w:val="18"/>
          <w:szCs w:val="18"/>
        </w:rPr>
        <w:t xml:space="preserve">a) Bazı hallerde </w:t>
      </w:r>
      <w:proofErr w:type="spellStart"/>
      <w:r w:rsidRPr="005951F1">
        <w:rPr>
          <w:sz w:val="18"/>
          <w:szCs w:val="18"/>
        </w:rPr>
        <w:t>L</w:t>
      </w:r>
      <w:r w:rsidRPr="005951F1">
        <w:rPr>
          <w:sz w:val="18"/>
          <w:szCs w:val="18"/>
          <w:vertAlign w:val="subscript"/>
        </w:rPr>
        <w:t>gag</w:t>
      </w:r>
      <w:proofErr w:type="spellEnd"/>
      <w:r w:rsidRPr="005951F1">
        <w:rPr>
          <w:sz w:val="18"/>
          <w:szCs w:val="18"/>
        </w:rPr>
        <w:t xml:space="preserve"> ve </w:t>
      </w:r>
      <w:proofErr w:type="spellStart"/>
      <w:r w:rsidRPr="005951F1">
        <w:rPr>
          <w:sz w:val="18"/>
          <w:szCs w:val="18"/>
        </w:rPr>
        <w:t>L</w:t>
      </w:r>
      <w:r w:rsidRPr="005951F1">
        <w:rPr>
          <w:sz w:val="18"/>
          <w:szCs w:val="18"/>
          <w:vertAlign w:val="subscript"/>
        </w:rPr>
        <w:t>gece</w:t>
      </w:r>
      <w:proofErr w:type="spellEnd"/>
      <w:r w:rsidRPr="005951F1">
        <w:rPr>
          <w:sz w:val="18"/>
          <w:szCs w:val="18"/>
        </w:rPr>
        <w:t xml:space="preserve"> ve uygun bulunulan hallerde </w:t>
      </w:r>
      <w:proofErr w:type="spellStart"/>
      <w:r w:rsidRPr="005951F1">
        <w:rPr>
          <w:sz w:val="18"/>
          <w:szCs w:val="18"/>
        </w:rPr>
        <w:t>L</w:t>
      </w:r>
      <w:r w:rsidRPr="005951F1">
        <w:rPr>
          <w:sz w:val="18"/>
          <w:szCs w:val="18"/>
          <w:vertAlign w:val="subscript"/>
        </w:rPr>
        <w:t>gündüz</w:t>
      </w:r>
      <w:proofErr w:type="spellEnd"/>
      <w:r w:rsidRPr="005951F1">
        <w:rPr>
          <w:sz w:val="18"/>
          <w:szCs w:val="18"/>
          <w:vertAlign w:val="subscript"/>
        </w:rPr>
        <w:t>,</w:t>
      </w:r>
      <w:r w:rsidRPr="005951F1">
        <w:rPr>
          <w:sz w:val="18"/>
          <w:szCs w:val="18"/>
        </w:rPr>
        <w:t xml:space="preserve"> </w:t>
      </w:r>
      <w:proofErr w:type="spellStart"/>
      <w:r w:rsidRPr="005951F1">
        <w:rPr>
          <w:sz w:val="18"/>
          <w:szCs w:val="18"/>
        </w:rPr>
        <w:t>L</w:t>
      </w:r>
      <w:r w:rsidRPr="005951F1">
        <w:rPr>
          <w:sz w:val="18"/>
          <w:szCs w:val="18"/>
          <w:vertAlign w:val="subscript"/>
        </w:rPr>
        <w:t>akşam</w:t>
      </w:r>
      <w:proofErr w:type="spellEnd"/>
      <w:r w:rsidRPr="005951F1">
        <w:rPr>
          <w:sz w:val="18"/>
          <w:szCs w:val="18"/>
        </w:rPr>
        <w:t xml:space="preserve"> ve </w:t>
      </w:r>
      <w:proofErr w:type="spellStart"/>
      <w:r w:rsidRPr="005951F1">
        <w:rPr>
          <w:sz w:val="18"/>
          <w:szCs w:val="18"/>
        </w:rPr>
        <w:t>L</w:t>
      </w:r>
      <w:r w:rsidRPr="005951F1">
        <w:rPr>
          <w:sz w:val="18"/>
          <w:szCs w:val="18"/>
          <w:vertAlign w:val="subscript"/>
        </w:rPr>
        <w:t>eq</w:t>
      </w:r>
      <w:r w:rsidRPr="005951F1">
        <w:rPr>
          <w:sz w:val="18"/>
          <w:szCs w:val="18"/>
        </w:rPr>
        <w:t>’e</w:t>
      </w:r>
      <w:proofErr w:type="spellEnd"/>
      <w:r w:rsidRPr="005951F1">
        <w:rPr>
          <w:sz w:val="18"/>
          <w:szCs w:val="18"/>
        </w:rPr>
        <w:t xml:space="preserve"> ilave olarak özel gürültü göstergeleri ile bunlarla ilgili dördüncü bölümde yer alan sınır değerlerin kullanılması yararlı olabilir. İlave gürültü göstergelerine bazı örnekler aşağıda verilmiştir,</w:t>
      </w:r>
    </w:p>
    <w:p w:rsidR="005951F1" w:rsidRPr="005951F1" w:rsidRDefault="005951F1" w:rsidP="005951F1">
      <w:pPr>
        <w:ind w:firstLine="709"/>
        <w:jc w:val="both"/>
        <w:rPr>
          <w:sz w:val="18"/>
          <w:szCs w:val="18"/>
          <w:lang w:eastAsia="en-US"/>
        </w:rPr>
      </w:pPr>
      <w:r w:rsidRPr="005951F1">
        <w:rPr>
          <w:sz w:val="18"/>
          <w:szCs w:val="18"/>
        </w:rPr>
        <w:t>b) İncelenmekte olan gürültü kaynağı ilgili zaman süresinin sadece çok kısa bir bölümünde faaliyet gösterir,</w:t>
      </w:r>
    </w:p>
    <w:p w:rsidR="005951F1" w:rsidRPr="005951F1" w:rsidRDefault="005951F1" w:rsidP="005951F1">
      <w:pPr>
        <w:ind w:firstLine="709"/>
        <w:jc w:val="both"/>
        <w:rPr>
          <w:sz w:val="18"/>
          <w:szCs w:val="18"/>
          <w:lang w:eastAsia="en-US"/>
        </w:rPr>
      </w:pPr>
      <w:r w:rsidRPr="005951F1">
        <w:rPr>
          <w:sz w:val="18"/>
          <w:szCs w:val="18"/>
        </w:rPr>
        <w:t xml:space="preserve">(Örneğin, bir yılın gündüz süreleri toplamının veya bir yılın akşam süreleri toplamının veya bir yılın gece süreleri toplamının % 20’sinden daha az) </w:t>
      </w:r>
    </w:p>
    <w:p w:rsidR="005951F1" w:rsidRPr="005951F1" w:rsidRDefault="005951F1" w:rsidP="005951F1">
      <w:pPr>
        <w:ind w:firstLine="709"/>
        <w:jc w:val="both"/>
        <w:rPr>
          <w:sz w:val="18"/>
          <w:szCs w:val="18"/>
          <w:lang w:eastAsia="en-US"/>
        </w:rPr>
      </w:pPr>
      <w:r w:rsidRPr="005951F1">
        <w:rPr>
          <w:sz w:val="18"/>
          <w:szCs w:val="18"/>
        </w:rPr>
        <w:t>c) Bir veya daha fazla süre içindeki gürültü yaratan olay sayısı ortalaması çok düşüktür, (Örneğin, gürültü yaratan olay sayısının saatte birden daha az olması; gürültü yaratan bir olayın beş dakikadan daha kısa bir süre içinde sona eren gürültü olarak tanımlanması mümkündür. Buna örnek olarak geçen bir uçak veya trenin çıkardığı gürültü sayılabilir.</w:t>
      </w:r>
      <w:proofErr w:type="gramStart"/>
      <w:r w:rsidRPr="005951F1">
        <w:rPr>
          <w:sz w:val="18"/>
          <w:szCs w:val="18"/>
        </w:rPr>
        <w:t>)</w:t>
      </w:r>
      <w:proofErr w:type="gramEnd"/>
      <w:r w:rsidRPr="005951F1">
        <w:rPr>
          <w:sz w:val="18"/>
          <w:szCs w:val="18"/>
        </w:rPr>
        <w:t xml:space="preserve"> </w:t>
      </w:r>
    </w:p>
    <w:p w:rsidR="005951F1" w:rsidRPr="005951F1" w:rsidRDefault="005951F1" w:rsidP="005951F1">
      <w:pPr>
        <w:ind w:firstLine="708"/>
        <w:jc w:val="both"/>
        <w:rPr>
          <w:sz w:val="18"/>
          <w:szCs w:val="18"/>
          <w:lang w:eastAsia="en-US"/>
        </w:rPr>
      </w:pPr>
      <w:r w:rsidRPr="005951F1">
        <w:rPr>
          <w:sz w:val="18"/>
          <w:szCs w:val="18"/>
        </w:rPr>
        <w:t>ç) Gürültünün düşük frekanslı içeriğinin güçlü olması,</w:t>
      </w:r>
    </w:p>
    <w:p w:rsidR="005951F1" w:rsidRPr="005951F1" w:rsidRDefault="005951F1" w:rsidP="005951F1">
      <w:pPr>
        <w:ind w:firstLine="709"/>
        <w:jc w:val="both"/>
        <w:rPr>
          <w:sz w:val="18"/>
          <w:szCs w:val="18"/>
          <w:lang w:eastAsia="en-US"/>
        </w:rPr>
      </w:pPr>
      <w:r w:rsidRPr="005951F1">
        <w:rPr>
          <w:sz w:val="18"/>
          <w:szCs w:val="18"/>
        </w:rPr>
        <w:t xml:space="preserve">d) Gürültünün zirveye çıkması durumunda gece süresi boyunca koruma için, </w:t>
      </w:r>
      <w:proofErr w:type="spellStart"/>
      <w:r w:rsidRPr="005951F1">
        <w:rPr>
          <w:sz w:val="18"/>
          <w:szCs w:val="18"/>
        </w:rPr>
        <w:t>L</w:t>
      </w:r>
      <w:r w:rsidRPr="005951F1">
        <w:rPr>
          <w:sz w:val="18"/>
          <w:szCs w:val="18"/>
          <w:vertAlign w:val="subscript"/>
        </w:rPr>
        <w:t>Amax</w:t>
      </w:r>
      <w:proofErr w:type="spellEnd"/>
      <w:r w:rsidRPr="005951F1">
        <w:rPr>
          <w:sz w:val="18"/>
          <w:szCs w:val="18"/>
          <w:vertAlign w:val="subscript"/>
        </w:rPr>
        <w:t xml:space="preserve"> </w:t>
      </w:r>
      <w:r w:rsidRPr="005951F1">
        <w:rPr>
          <w:sz w:val="18"/>
          <w:szCs w:val="18"/>
        </w:rPr>
        <w:t>veya SEL(sese maruz kalma seviyesi),</w:t>
      </w:r>
    </w:p>
    <w:p w:rsidR="005951F1" w:rsidRPr="005951F1" w:rsidRDefault="005951F1" w:rsidP="005951F1">
      <w:pPr>
        <w:ind w:firstLine="709"/>
        <w:jc w:val="both"/>
        <w:rPr>
          <w:sz w:val="18"/>
          <w:szCs w:val="18"/>
          <w:lang w:eastAsia="en-US"/>
        </w:rPr>
      </w:pPr>
      <w:r w:rsidRPr="005951F1">
        <w:rPr>
          <w:sz w:val="18"/>
          <w:szCs w:val="18"/>
        </w:rPr>
        <w:t xml:space="preserve">e) Yılın belirli bir bölümünde veya hafta sonunda ek koruma, </w:t>
      </w:r>
    </w:p>
    <w:p w:rsidR="005951F1" w:rsidRPr="005951F1" w:rsidRDefault="005951F1" w:rsidP="005951F1">
      <w:pPr>
        <w:ind w:firstLine="709"/>
        <w:jc w:val="both"/>
        <w:rPr>
          <w:sz w:val="18"/>
          <w:szCs w:val="18"/>
          <w:lang w:eastAsia="en-US"/>
        </w:rPr>
      </w:pPr>
      <w:r w:rsidRPr="005951F1">
        <w:rPr>
          <w:sz w:val="18"/>
          <w:szCs w:val="18"/>
        </w:rPr>
        <w:t>f) Gündüz süresi boyunca ek koruma,</w:t>
      </w:r>
    </w:p>
    <w:p w:rsidR="005951F1" w:rsidRPr="005951F1" w:rsidRDefault="005951F1" w:rsidP="005951F1">
      <w:pPr>
        <w:ind w:firstLine="709"/>
        <w:jc w:val="both"/>
        <w:rPr>
          <w:sz w:val="18"/>
          <w:szCs w:val="18"/>
          <w:lang w:eastAsia="en-US"/>
        </w:rPr>
      </w:pPr>
      <w:r w:rsidRPr="005951F1">
        <w:rPr>
          <w:sz w:val="18"/>
          <w:szCs w:val="18"/>
        </w:rPr>
        <w:t>g) Akşam süresi boyunca ek koruma,</w:t>
      </w:r>
    </w:p>
    <w:p w:rsidR="005951F1" w:rsidRPr="005951F1" w:rsidRDefault="005951F1" w:rsidP="005951F1">
      <w:pPr>
        <w:ind w:firstLine="709"/>
        <w:jc w:val="both"/>
        <w:rPr>
          <w:sz w:val="18"/>
          <w:szCs w:val="18"/>
          <w:lang w:eastAsia="en-US"/>
        </w:rPr>
      </w:pPr>
      <w:r w:rsidRPr="005951F1">
        <w:rPr>
          <w:sz w:val="18"/>
          <w:szCs w:val="18"/>
        </w:rPr>
        <w:t xml:space="preserve">ğ) Farklı kaynaklardan yayılan gürültülerin </w:t>
      </w:r>
      <w:proofErr w:type="gramStart"/>
      <w:r w:rsidRPr="005951F1">
        <w:rPr>
          <w:sz w:val="18"/>
          <w:szCs w:val="18"/>
        </w:rPr>
        <w:t>kombinasyonu</w:t>
      </w:r>
      <w:proofErr w:type="gramEnd"/>
      <w:r w:rsidRPr="005951F1">
        <w:rPr>
          <w:sz w:val="18"/>
          <w:szCs w:val="18"/>
        </w:rPr>
        <w:t>,</w:t>
      </w:r>
    </w:p>
    <w:p w:rsidR="005951F1" w:rsidRPr="005951F1" w:rsidRDefault="005951F1" w:rsidP="005951F1">
      <w:pPr>
        <w:ind w:firstLine="709"/>
        <w:jc w:val="both"/>
        <w:rPr>
          <w:sz w:val="18"/>
          <w:szCs w:val="18"/>
          <w:lang w:eastAsia="en-US"/>
        </w:rPr>
      </w:pPr>
      <w:r w:rsidRPr="005951F1">
        <w:rPr>
          <w:sz w:val="18"/>
          <w:szCs w:val="18"/>
        </w:rPr>
        <w:t xml:space="preserve">h) Açık arazide sakin alanlar, </w:t>
      </w:r>
    </w:p>
    <w:p w:rsidR="005951F1" w:rsidRPr="005951F1" w:rsidRDefault="005951F1" w:rsidP="005951F1">
      <w:pPr>
        <w:ind w:firstLine="709"/>
        <w:jc w:val="both"/>
        <w:rPr>
          <w:sz w:val="18"/>
          <w:szCs w:val="18"/>
          <w:lang w:eastAsia="en-US"/>
        </w:rPr>
      </w:pPr>
      <w:r w:rsidRPr="005951F1">
        <w:rPr>
          <w:sz w:val="18"/>
          <w:szCs w:val="18"/>
        </w:rPr>
        <w:t xml:space="preserve">ı) Bir gürültünün güçlü </w:t>
      </w:r>
      <w:proofErr w:type="spellStart"/>
      <w:r w:rsidRPr="005951F1">
        <w:rPr>
          <w:sz w:val="18"/>
          <w:szCs w:val="18"/>
        </w:rPr>
        <w:t>tonal</w:t>
      </w:r>
      <w:proofErr w:type="spellEnd"/>
      <w:r w:rsidRPr="005951F1">
        <w:rPr>
          <w:sz w:val="18"/>
          <w:szCs w:val="18"/>
        </w:rPr>
        <w:t xml:space="preserve"> bileşenler içermesi,</w:t>
      </w:r>
    </w:p>
    <w:p w:rsidR="005951F1" w:rsidRPr="005951F1" w:rsidRDefault="005951F1" w:rsidP="005951F1">
      <w:pPr>
        <w:ind w:firstLine="709"/>
        <w:jc w:val="both"/>
        <w:rPr>
          <w:sz w:val="18"/>
          <w:szCs w:val="18"/>
        </w:rPr>
      </w:pPr>
      <w:r w:rsidRPr="005951F1">
        <w:rPr>
          <w:sz w:val="18"/>
          <w:szCs w:val="18"/>
        </w:rPr>
        <w:t>i) Çok kısa sürede etki yapma özelliği olan gürültü.</w:t>
      </w:r>
    </w:p>
    <w:p w:rsidR="005951F1" w:rsidRPr="005951F1" w:rsidRDefault="005951F1" w:rsidP="005951F1">
      <w:pPr>
        <w:ind w:firstLine="709"/>
        <w:jc w:val="both"/>
        <w:rPr>
          <w:b/>
          <w:sz w:val="18"/>
          <w:szCs w:val="18"/>
        </w:rPr>
      </w:pPr>
      <w:r w:rsidRPr="005951F1">
        <w:rPr>
          <w:b/>
          <w:sz w:val="18"/>
          <w:szCs w:val="18"/>
        </w:rPr>
        <w:t xml:space="preserve">1.3 Raporlama </w:t>
      </w:r>
      <w:proofErr w:type="gramStart"/>
      <w:r w:rsidRPr="005951F1">
        <w:rPr>
          <w:b/>
          <w:sz w:val="18"/>
          <w:szCs w:val="18"/>
        </w:rPr>
        <w:t>ve  Denetim</w:t>
      </w:r>
      <w:proofErr w:type="gramEnd"/>
      <w:r w:rsidRPr="005951F1">
        <w:rPr>
          <w:b/>
          <w:sz w:val="18"/>
          <w:szCs w:val="18"/>
        </w:rPr>
        <w:t xml:space="preserve"> Safhasında Kullanılacak Gürültü Göstergeleri:</w:t>
      </w:r>
    </w:p>
    <w:p w:rsidR="005951F1" w:rsidRPr="005951F1" w:rsidRDefault="005951F1" w:rsidP="005951F1">
      <w:pPr>
        <w:ind w:firstLine="709"/>
        <w:jc w:val="both"/>
        <w:rPr>
          <w:sz w:val="18"/>
          <w:szCs w:val="18"/>
          <w:vertAlign w:val="superscript"/>
          <w:lang w:eastAsia="en-US"/>
        </w:rPr>
      </w:pPr>
      <w:r w:rsidRPr="005951F1">
        <w:rPr>
          <w:sz w:val="18"/>
          <w:szCs w:val="18"/>
        </w:rPr>
        <w:t xml:space="preserve"> </w:t>
      </w:r>
      <w:proofErr w:type="spellStart"/>
      <w:proofErr w:type="gramStart"/>
      <w:r w:rsidRPr="005951F1">
        <w:rPr>
          <w:b/>
          <w:sz w:val="18"/>
          <w:szCs w:val="18"/>
        </w:rPr>
        <w:t>L</w:t>
      </w:r>
      <w:r w:rsidRPr="005951F1">
        <w:rPr>
          <w:b/>
          <w:sz w:val="18"/>
          <w:szCs w:val="18"/>
          <w:vertAlign w:val="subscript"/>
        </w:rPr>
        <w:t>gündüz</w:t>
      </w:r>
      <w:r w:rsidRPr="005951F1">
        <w:rPr>
          <w:b/>
          <w:sz w:val="18"/>
          <w:szCs w:val="18"/>
        </w:rPr>
        <w:t>:TS</w:t>
      </w:r>
      <w:proofErr w:type="spellEnd"/>
      <w:proofErr w:type="gramEnd"/>
      <w:r w:rsidRPr="005951F1">
        <w:rPr>
          <w:b/>
          <w:sz w:val="18"/>
          <w:szCs w:val="18"/>
        </w:rPr>
        <w:t xml:space="preserve"> 9315 (ISO 1996-1 )</w:t>
      </w:r>
      <w:r w:rsidRPr="005951F1">
        <w:rPr>
          <w:sz w:val="18"/>
          <w:szCs w:val="18"/>
        </w:rPr>
        <w:t xml:space="preserve"> de tanımlandığı gibi A ağırlıklı ses seviyesinin enerji ortalaması olup, gündüz zaman diliminin tamamı veya gündüz zaman dilimi içinde belli bir sürece göre belirlenmiştir.</w:t>
      </w:r>
    </w:p>
    <w:p w:rsidR="005951F1" w:rsidRPr="005951F1" w:rsidRDefault="005951F1" w:rsidP="005951F1">
      <w:pPr>
        <w:ind w:firstLine="709"/>
        <w:jc w:val="both"/>
        <w:rPr>
          <w:sz w:val="18"/>
          <w:szCs w:val="18"/>
          <w:vertAlign w:val="superscript"/>
          <w:lang w:eastAsia="en-US"/>
        </w:rPr>
      </w:pPr>
      <w:r w:rsidRPr="005951F1">
        <w:rPr>
          <w:sz w:val="18"/>
          <w:szCs w:val="18"/>
          <w:vertAlign w:val="superscript"/>
        </w:rPr>
        <w:t> </w:t>
      </w:r>
      <w:proofErr w:type="spellStart"/>
      <w:r w:rsidRPr="005951F1">
        <w:rPr>
          <w:b/>
          <w:sz w:val="18"/>
          <w:szCs w:val="18"/>
        </w:rPr>
        <w:t>L</w:t>
      </w:r>
      <w:r w:rsidRPr="005951F1">
        <w:rPr>
          <w:b/>
          <w:sz w:val="18"/>
          <w:szCs w:val="18"/>
          <w:vertAlign w:val="subscript"/>
        </w:rPr>
        <w:t>akşam</w:t>
      </w:r>
      <w:proofErr w:type="spellEnd"/>
      <w:r w:rsidRPr="005951F1">
        <w:rPr>
          <w:b/>
          <w:sz w:val="18"/>
          <w:szCs w:val="18"/>
        </w:rPr>
        <w:t>: TS 9315 (ISO 1996-1 )</w:t>
      </w:r>
      <w:r w:rsidRPr="005951F1">
        <w:rPr>
          <w:sz w:val="18"/>
          <w:szCs w:val="18"/>
        </w:rPr>
        <w:t xml:space="preserve"> de tanımlandığı gibi A ağırlıklı ses seviyesinin enerji ortalaması olup, akşam zaman diliminin tamamı veya akşam zaman dilimi içinde belli bir sürece göre belirlenmiştir.</w:t>
      </w:r>
    </w:p>
    <w:p w:rsidR="005951F1" w:rsidRPr="005951F1" w:rsidRDefault="005951F1" w:rsidP="005951F1">
      <w:pPr>
        <w:ind w:firstLine="709"/>
        <w:jc w:val="both"/>
        <w:rPr>
          <w:sz w:val="18"/>
          <w:szCs w:val="18"/>
        </w:rPr>
      </w:pPr>
      <w:proofErr w:type="spellStart"/>
      <w:r w:rsidRPr="005951F1">
        <w:rPr>
          <w:b/>
          <w:sz w:val="18"/>
          <w:szCs w:val="18"/>
        </w:rPr>
        <w:t>L</w:t>
      </w:r>
      <w:r w:rsidRPr="005951F1">
        <w:rPr>
          <w:b/>
          <w:sz w:val="18"/>
          <w:szCs w:val="18"/>
          <w:vertAlign w:val="subscript"/>
        </w:rPr>
        <w:t>gece</w:t>
      </w:r>
      <w:proofErr w:type="spellEnd"/>
      <w:r w:rsidRPr="005951F1">
        <w:rPr>
          <w:b/>
          <w:sz w:val="18"/>
          <w:szCs w:val="18"/>
        </w:rPr>
        <w:t>: TS 9315 (ISO 1996-1 )</w:t>
      </w:r>
      <w:r w:rsidRPr="005951F1">
        <w:rPr>
          <w:sz w:val="18"/>
          <w:szCs w:val="18"/>
        </w:rPr>
        <w:t xml:space="preserve"> de tanımlandığı gibi A ağırlıklı ses seviyesinin enerji ortalaması olup, gece zaman dilimi içinde belli bir sürece göre belirlenmiştir.</w:t>
      </w:r>
    </w:p>
    <w:p w:rsidR="005951F1" w:rsidRPr="005951F1" w:rsidRDefault="005951F1" w:rsidP="005951F1">
      <w:pPr>
        <w:ind w:firstLine="709"/>
        <w:jc w:val="both"/>
        <w:rPr>
          <w:sz w:val="18"/>
          <w:szCs w:val="18"/>
        </w:rPr>
      </w:pPr>
      <w:proofErr w:type="spellStart"/>
      <w:r w:rsidRPr="005951F1">
        <w:rPr>
          <w:b/>
          <w:sz w:val="18"/>
          <w:szCs w:val="18"/>
        </w:rPr>
        <w:t>Leq</w:t>
      </w:r>
      <w:proofErr w:type="spellEnd"/>
      <w:r w:rsidRPr="005951F1">
        <w:rPr>
          <w:b/>
          <w:sz w:val="18"/>
          <w:szCs w:val="18"/>
        </w:rPr>
        <w:t xml:space="preserve"> TS 9315 (ISO 1996-1 )</w:t>
      </w:r>
      <w:r w:rsidRPr="005951F1">
        <w:rPr>
          <w:sz w:val="18"/>
          <w:szCs w:val="18"/>
        </w:rPr>
        <w:t xml:space="preserve"> : Belli bir süre içinde seviyeleri değişim gösteren gürültünün enerji açısından eşdeğeri olan sabit seviyesi  </w:t>
      </w:r>
    </w:p>
    <w:p w:rsidR="005951F1" w:rsidRPr="005951F1" w:rsidRDefault="005951F1" w:rsidP="005951F1">
      <w:pPr>
        <w:ind w:firstLine="709"/>
        <w:jc w:val="both"/>
        <w:rPr>
          <w:sz w:val="18"/>
          <w:szCs w:val="18"/>
        </w:rPr>
      </w:pPr>
    </w:p>
    <w:p w:rsidR="005951F1" w:rsidRPr="005951F1" w:rsidRDefault="005951F1" w:rsidP="005951F1">
      <w:pPr>
        <w:ind w:firstLine="709"/>
        <w:jc w:val="both"/>
        <w:rPr>
          <w:b/>
          <w:sz w:val="18"/>
          <w:szCs w:val="18"/>
          <w:lang w:eastAsia="en-US"/>
        </w:rPr>
      </w:pPr>
      <w:r w:rsidRPr="005951F1">
        <w:rPr>
          <w:b/>
          <w:sz w:val="18"/>
          <w:szCs w:val="18"/>
          <w:lang w:eastAsia="en-US"/>
        </w:rPr>
        <w:t>Göstergelerdeki zaman dilimleri;</w:t>
      </w:r>
    </w:p>
    <w:p w:rsidR="005951F1" w:rsidRPr="005951F1" w:rsidRDefault="005951F1" w:rsidP="005951F1">
      <w:pPr>
        <w:ind w:firstLine="709"/>
        <w:jc w:val="both"/>
        <w:rPr>
          <w:sz w:val="18"/>
          <w:szCs w:val="18"/>
          <w:lang w:eastAsia="en-US"/>
        </w:rPr>
      </w:pPr>
      <w:r w:rsidRPr="005951F1">
        <w:rPr>
          <w:b/>
          <w:bCs/>
          <w:sz w:val="18"/>
          <w:szCs w:val="18"/>
        </w:rPr>
        <w:t>Gündüz:</w:t>
      </w:r>
      <w:r w:rsidRPr="005951F1">
        <w:rPr>
          <w:sz w:val="18"/>
          <w:szCs w:val="18"/>
        </w:rPr>
        <w:t xml:space="preserve"> 07.00’den 19.00’a kadar olmak üzere 12 saat, </w:t>
      </w:r>
    </w:p>
    <w:p w:rsidR="005951F1" w:rsidRPr="005951F1" w:rsidRDefault="005951F1" w:rsidP="005951F1">
      <w:pPr>
        <w:ind w:firstLine="709"/>
        <w:jc w:val="both"/>
        <w:rPr>
          <w:sz w:val="18"/>
          <w:szCs w:val="18"/>
          <w:lang w:eastAsia="en-US"/>
        </w:rPr>
      </w:pPr>
      <w:r w:rsidRPr="005951F1">
        <w:rPr>
          <w:b/>
          <w:bCs/>
          <w:sz w:val="18"/>
          <w:szCs w:val="18"/>
        </w:rPr>
        <w:t>Akşam:</w:t>
      </w:r>
      <w:r w:rsidRPr="005951F1">
        <w:rPr>
          <w:sz w:val="18"/>
          <w:szCs w:val="18"/>
        </w:rPr>
        <w:t xml:space="preserve"> 19.00’dan 23.00 ‘e kadar olmak üzere 4 saat,</w:t>
      </w:r>
    </w:p>
    <w:p w:rsidR="005951F1" w:rsidRPr="005951F1" w:rsidRDefault="005951F1" w:rsidP="005951F1">
      <w:pPr>
        <w:ind w:firstLine="709"/>
        <w:jc w:val="both"/>
        <w:rPr>
          <w:sz w:val="18"/>
          <w:szCs w:val="18"/>
          <w:lang w:eastAsia="en-US"/>
        </w:rPr>
      </w:pPr>
      <w:r w:rsidRPr="005951F1">
        <w:rPr>
          <w:b/>
          <w:bCs/>
          <w:sz w:val="18"/>
          <w:szCs w:val="18"/>
          <w:lang w:eastAsia="en-US"/>
        </w:rPr>
        <w:t>Gece:</w:t>
      </w:r>
      <w:r w:rsidRPr="005951F1">
        <w:rPr>
          <w:sz w:val="18"/>
          <w:szCs w:val="18"/>
          <w:lang w:eastAsia="en-US"/>
        </w:rPr>
        <w:t xml:space="preserve"> 23.00’den 07.00’ye kadar olmak üzere 8 saattir. </w:t>
      </w:r>
    </w:p>
    <w:p w:rsidR="005951F1" w:rsidRPr="005951F1" w:rsidRDefault="005951F1" w:rsidP="005951F1">
      <w:pPr>
        <w:jc w:val="right"/>
        <w:rPr>
          <w:sz w:val="18"/>
          <w:szCs w:val="18"/>
          <w:lang w:eastAsia="en-US"/>
        </w:rPr>
      </w:pPr>
    </w:p>
    <w:p w:rsidR="005951F1" w:rsidRPr="005951F1" w:rsidRDefault="005951F1" w:rsidP="005951F1">
      <w:pPr>
        <w:jc w:val="right"/>
        <w:rPr>
          <w:sz w:val="18"/>
          <w:szCs w:val="18"/>
          <w:lang w:eastAsia="en-US"/>
        </w:rPr>
      </w:pPr>
    </w:p>
    <w:p w:rsidR="005951F1" w:rsidRPr="005951F1" w:rsidRDefault="005951F1" w:rsidP="005951F1">
      <w:pPr>
        <w:jc w:val="right"/>
        <w:rPr>
          <w:b/>
          <w:bCs/>
          <w:sz w:val="18"/>
          <w:szCs w:val="18"/>
          <w:lang w:eastAsia="en-US"/>
        </w:rPr>
      </w:pPr>
      <w:r w:rsidRPr="005951F1">
        <w:rPr>
          <w:b/>
          <w:bCs/>
          <w:sz w:val="18"/>
          <w:szCs w:val="18"/>
        </w:rPr>
        <w:t>EK-II</w:t>
      </w:r>
    </w:p>
    <w:p w:rsidR="005951F1" w:rsidRPr="005951F1" w:rsidRDefault="005951F1" w:rsidP="005951F1">
      <w:pPr>
        <w:ind w:firstLine="709"/>
        <w:jc w:val="both"/>
        <w:rPr>
          <w:b/>
          <w:bCs/>
          <w:sz w:val="18"/>
          <w:szCs w:val="18"/>
        </w:rPr>
      </w:pPr>
    </w:p>
    <w:p w:rsidR="005951F1" w:rsidRPr="005951F1" w:rsidRDefault="005951F1" w:rsidP="005951F1">
      <w:pPr>
        <w:ind w:firstLine="709"/>
        <w:jc w:val="both"/>
        <w:rPr>
          <w:b/>
          <w:bCs/>
          <w:sz w:val="18"/>
          <w:szCs w:val="18"/>
          <w:lang w:eastAsia="en-US"/>
        </w:rPr>
      </w:pPr>
      <w:r w:rsidRPr="005951F1">
        <w:rPr>
          <w:b/>
          <w:bCs/>
          <w:sz w:val="18"/>
          <w:szCs w:val="18"/>
        </w:rPr>
        <w:t>GÜRÜLTÜ GÖSTERGELERİ İÇİN DEĞERLENDİRME YÖNTEMLERİ</w:t>
      </w:r>
    </w:p>
    <w:p w:rsidR="005951F1" w:rsidRPr="005951F1" w:rsidRDefault="005951F1" w:rsidP="005951F1">
      <w:pPr>
        <w:ind w:firstLine="709"/>
        <w:jc w:val="both"/>
        <w:rPr>
          <w:b/>
          <w:bCs/>
          <w:sz w:val="18"/>
          <w:szCs w:val="18"/>
        </w:rPr>
      </w:pPr>
      <w:r w:rsidRPr="005951F1">
        <w:rPr>
          <w:b/>
          <w:sz w:val="18"/>
          <w:szCs w:val="18"/>
        </w:rPr>
        <w:t> </w:t>
      </w:r>
    </w:p>
    <w:p w:rsidR="005951F1" w:rsidRPr="005951F1" w:rsidRDefault="005951F1" w:rsidP="005951F1">
      <w:pPr>
        <w:ind w:firstLine="709"/>
        <w:jc w:val="both"/>
        <w:rPr>
          <w:sz w:val="18"/>
          <w:szCs w:val="18"/>
          <w:lang w:eastAsia="en-US"/>
        </w:rPr>
      </w:pPr>
      <w:r w:rsidRPr="005951F1">
        <w:rPr>
          <w:b/>
          <w:bCs/>
          <w:sz w:val="18"/>
          <w:szCs w:val="18"/>
        </w:rPr>
        <w:t xml:space="preserve">1. GÜRÜLTÜ </w:t>
      </w:r>
      <w:r w:rsidRPr="005951F1">
        <w:rPr>
          <w:b/>
          <w:sz w:val="18"/>
          <w:szCs w:val="18"/>
        </w:rPr>
        <w:t xml:space="preserve">HARİTASI HAZIRLAMA İÇİN DEĞERLENDİRME YÖNTEMLERİ: </w:t>
      </w:r>
      <w:r w:rsidRPr="005951F1">
        <w:rPr>
          <w:sz w:val="18"/>
          <w:szCs w:val="18"/>
        </w:rPr>
        <w:t>Bu yönetmelikte yer alan ulaşım kaynakları ile yerleşim alanı içerisinde yer alan işletme, tesis, atölye, imalathane, eğlence yeri ve benzeri alanların gürültü haritalarında kullanılacak ve Ek-I.</w:t>
      </w:r>
      <w:proofErr w:type="gramStart"/>
      <w:r w:rsidRPr="005951F1">
        <w:rPr>
          <w:sz w:val="18"/>
          <w:szCs w:val="18"/>
        </w:rPr>
        <w:t>1.1’de</w:t>
      </w:r>
      <w:proofErr w:type="gramEnd"/>
      <w:r w:rsidRPr="005951F1">
        <w:rPr>
          <w:sz w:val="18"/>
          <w:szCs w:val="18"/>
        </w:rPr>
        <w:t xml:space="preserve"> verilen </w:t>
      </w:r>
      <w:proofErr w:type="spellStart"/>
      <w:r w:rsidRPr="005951F1">
        <w:rPr>
          <w:sz w:val="18"/>
          <w:szCs w:val="18"/>
        </w:rPr>
        <w:t>Lgag</w:t>
      </w:r>
      <w:proofErr w:type="spellEnd"/>
      <w:r w:rsidRPr="005951F1">
        <w:rPr>
          <w:sz w:val="18"/>
          <w:szCs w:val="18"/>
        </w:rPr>
        <w:t xml:space="preserve"> ve </w:t>
      </w:r>
      <w:proofErr w:type="spellStart"/>
      <w:r w:rsidRPr="005951F1">
        <w:rPr>
          <w:sz w:val="18"/>
          <w:szCs w:val="18"/>
        </w:rPr>
        <w:t>Lgece</w:t>
      </w:r>
      <w:proofErr w:type="spellEnd"/>
      <w:r w:rsidRPr="005951F1">
        <w:rPr>
          <w:sz w:val="18"/>
          <w:szCs w:val="18"/>
        </w:rPr>
        <w:t xml:space="preserve"> gürültü göstergelerinin gerek hesaplama gerekse ölçüm yöntemleri ile belirlenmesi mümkündür. Tahminler için sadece hesaplama yöntemi kullanılır. </w:t>
      </w:r>
    </w:p>
    <w:p w:rsidR="005951F1" w:rsidRPr="005951F1" w:rsidRDefault="005951F1" w:rsidP="005951F1">
      <w:pPr>
        <w:ind w:firstLine="709"/>
        <w:jc w:val="both"/>
        <w:rPr>
          <w:b/>
          <w:sz w:val="18"/>
          <w:szCs w:val="18"/>
        </w:rPr>
      </w:pPr>
      <w:r w:rsidRPr="005951F1">
        <w:rPr>
          <w:b/>
          <w:sz w:val="18"/>
          <w:szCs w:val="18"/>
        </w:rPr>
        <w:t>1.</w:t>
      </w:r>
      <w:proofErr w:type="gramStart"/>
      <w:r w:rsidRPr="005951F1">
        <w:rPr>
          <w:b/>
          <w:sz w:val="18"/>
          <w:szCs w:val="18"/>
        </w:rPr>
        <w:t xml:space="preserve">1  </w:t>
      </w:r>
      <w:proofErr w:type="spellStart"/>
      <w:r w:rsidRPr="005951F1">
        <w:rPr>
          <w:b/>
          <w:sz w:val="18"/>
          <w:szCs w:val="18"/>
        </w:rPr>
        <w:t>L</w:t>
      </w:r>
      <w:r w:rsidRPr="005951F1">
        <w:rPr>
          <w:b/>
          <w:sz w:val="18"/>
          <w:szCs w:val="18"/>
          <w:vertAlign w:val="subscript"/>
        </w:rPr>
        <w:t>gag</w:t>
      </w:r>
      <w:proofErr w:type="spellEnd"/>
      <w:proofErr w:type="gramEnd"/>
      <w:r w:rsidRPr="005951F1">
        <w:rPr>
          <w:b/>
          <w:sz w:val="18"/>
          <w:szCs w:val="18"/>
        </w:rPr>
        <w:t xml:space="preserve"> ve </w:t>
      </w:r>
      <w:proofErr w:type="spellStart"/>
      <w:r w:rsidRPr="005951F1">
        <w:rPr>
          <w:b/>
          <w:sz w:val="18"/>
          <w:szCs w:val="18"/>
        </w:rPr>
        <w:t>L</w:t>
      </w:r>
      <w:r w:rsidRPr="005951F1">
        <w:rPr>
          <w:b/>
          <w:sz w:val="18"/>
          <w:szCs w:val="18"/>
          <w:vertAlign w:val="subscript"/>
        </w:rPr>
        <w:t>gece</w:t>
      </w:r>
      <w:proofErr w:type="spellEnd"/>
      <w:r w:rsidRPr="005951F1">
        <w:rPr>
          <w:b/>
          <w:sz w:val="18"/>
          <w:szCs w:val="18"/>
          <w:vertAlign w:val="subscript"/>
        </w:rPr>
        <w:t xml:space="preserve">  </w:t>
      </w:r>
      <w:r w:rsidRPr="005951F1">
        <w:rPr>
          <w:b/>
          <w:sz w:val="18"/>
          <w:szCs w:val="18"/>
        </w:rPr>
        <w:t>İçin Hesaplama Yöntemleri:</w:t>
      </w:r>
    </w:p>
    <w:p w:rsidR="005951F1" w:rsidRPr="005951F1" w:rsidRDefault="005951F1" w:rsidP="005951F1">
      <w:pPr>
        <w:ind w:firstLine="709"/>
        <w:jc w:val="both"/>
        <w:rPr>
          <w:sz w:val="18"/>
          <w:szCs w:val="18"/>
        </w:rPr>
      </w:pPr>
      <w:r w:rsidRPr="005951F1">
        <w:rPr>
          <w:b/>
          <w:sz w:val="18"/>
          <w:szCs w:val="18"/>
        </w:rPr>
        <w:t>1.1.1 İşletme, tesis, liman, eğlence yeri, işyeri, atölye ve imalathane</w:t>
      </w:r>
      <w:r w:rsidRPr="005951F1">
        <w:rPr>
          <w:sz w:val="18"/>
          <w:szCs w:val="18"/>
        </w:rPr>
        <w:t xml:space="preserve"> </w:t>
      </w:r>
      <w:r w:rsidRPr="005951F1">
        <w:rPr>
          <w:b/>
          <w:bCs/>
          <w:sz w:val="18"/>
          <w:szCs w:val="18"/>
        </w:rPr>
        <w:t>gürültüsü için:</w:t>
      </w:r>
      <w:r w:rsidRPr="005951F1">
        <w:rPr>
          <w:sz w:val="18"/>
          <w:szCs w:val="18"/>
        </w:rPr>
        <w:t xml:space="preserve"> </w:t>
      </w:r>
    </w:p>
    <w:p w:rsidR="005951F1" w:rsidRPr="005951F1" w:rsidRDefault="005951F1" w:rsidP="005951F1">
      <w:pPr>
        <w:ind w:firstLine="709"/>
        <w:jc w:val="both"/>
        <w:rPr>
          <w:sz w:val="18"/>
          <w:szCs w:val="18"/>
          <w:lang w:eastAsia="en-US"/>
        </w:rPr>
      </w:pPr>
      <w:r w:rsidRPr="005951F1">
        <w:rPr>
          <w:b/>
          <w:sz w:val="18"/>
          <w:szCs w:val="18"/>
        </w:rPr>
        <w:t>TS ISO 9613</w:t>
      </w:r>
      <w:r w:rsidRPr="005951F1">
        <w:rPr>
          <w:b/>
          <w:spacing w:val="-20"/>
          <w:sz w:val="18"/>
          <w:szCs w:val="18"/>
        </w:rPr>
        <w:t xml:space="preserve"> – </w:t>
      </w:r>
      <w:r w:rsidRPr="005951F1">
        <w:rPr>
          <w:b/>
          <w:sz w:val="18"/>
          <w:szCs w:val="18"/>
        </w:rPr>
        <w:t>2:</w:t>
      </w:r>
      <w:r w:rsidRPr="005951F1">
        <w:rPr>
          <w:sz w:val="18"/>
          <w:szCs w:val="18"/>
        </w:rPr>
        <w:t xml:space="preserve"> Akustik - Sesin Dışarıda Yayılırken Azalması-Bölüm 2: Genel Hesaplama Yöntemi. Bu yöntem için kaynak bazında </w:t>
      </w:r>
      <w:proofErr w:type="gramStart"/>
      <w:r w:rsidRPr="005951F1">
        <w:rPr>
          <w:sz w:val="18"/>
          <w:szCs w:val="18"/>
        </w:rPr>
        <w:t>emisyon</w:t>
      </w:r>
      <w:proofErr w:type="gramEnd"/>
      <w:r w:rsidRPr="005951F1">
        <w:rPr>
          <w:sz w:val="18"/>
          <w:szCs w:val="18"/>
        </w:rPr>
        <w:t xml:space="preserve"> verisi aşağıdaki yöntemlerden birine göre yapılacak ölçümler ile elde edilir:</w:t>
      </w:r>
    </w:p>
    <w:p w:rsidR="005951F1" w:rsidRPr="005951F1" w:rsidRDefault="005951F1" w:rsidP="005951F1">
      <w:pPr>
        <w:ind w:firstLine="709"/>
        <w:jc w:val="both"/>
        <w:rPr>
          <w:sz w:val="18"/>
          <w:szCs w:val="18"/>
          <w:lang w:eastAsia="en-US"/>
        </w:rPr>
      </w:pPr>
      <w:r w:rsidRPr="005951F1">
        <w:rPr>
          <w:b/>
          <w:bCs/>
          <w:sz w:val="18"/>
          <w:szCs w:val="18"/>
        </w:rPr>
        <w:t xml:space="preserve">a) TS ISO 8297: </w:t>
      </w:r>
      <w:r w:rsidRPr="005951F1">
        <w:rPr>
          <w:bCs/>
          <w:sz w:val="18"/>
          <w:szCs w:val="18"/>
        </w:rPr>
        <w:t>Akustik</w:t>
      </w:r>
      <w:r w:rsidRPr="005951F1">
        <w:rPr>
          <w:sz w:val="18"/>
          <w:szCs w:val="18"/>
        </w:rPr>
        <w:t xml:space="preserve"> – Çoklu Gürültü Kaynağına Sahip Sanayi Tesislerinde Çevredeki Ses Basınç Seviyelerinin Değerlendirilmesi İçin Ses Güç Seviyelerinin Tayini – “Mühendislik </w:t>
      </w:r>
      <w:proofErr w:type="spellStart"/>
      <w:r w:rsidRPr="005951F1">
        <w:rPr>
          <w:sz w:val="18"/>
          <w:szCs w:val="18"/>
        </w:rPr>
        <w:t>Methodu</w:t>
      </w:r>
      <w:proofErr w:type="spellEnd"/>
      <w:r w:rsidRPr="005951F1">
        <w:rPr>
          <w:sz w:val="18"/>
          <w:szCs w:val="18"/>
        </w:rPr>
        <w:t>”.</w:t>
      </w:r>
    </w:p>
    <w:p w:rsidR="005951F1" w:rsidRPr="005951F1" w:rsidRDefault="005951F1" w:rsidP="005951F1">
      <w:pPr>
        <w:ind w:firstLine="709"/>
        <w:jc w:val="both"/>
        <w:rPr>
          <w:bCs/>
          <w:sz w:val="18"/>
          <w:szCs w:val="18"/>
        </w:rPr>
      </w:pPr>
      <w:r w:rsidRPr="005951F1">
        <w:rPr>
          <w:b/>
          <w:bCs/>
          <w:sz w:val="18"/>
          <w:szCs w:val="18"/>
        </w:rPr>
        <w:t>b) TS EN ISO 3744</w:t>
      </w:r>
      <w:r w:rsidRPr="005951F1">
        <w:rPr>
          <w:sz w:val="18"/>
          <w:szCs w:val="18"/>
        </w:rPr>
        <w:t xml:space="preserve">: Akustik –Gürültü Kaynaklarının Ses Gücü Seviyelerinin Ses Basıncı Kullanılarak Tayini- Bir Yansıtma Düzlemi Boyunca Esas Olarak Serbest Bir Alan İçinde </w:t>
      </w:r>
      <w:proofErr w:type="gramStart"/>
      <w:r w:rsidRPr="005951F1">
        <w:rPr>
          <w:sz w:val="18"/>
          <w:szCs w:val="18"/>
        </w:rPr>
        <w:t>Uygulanan  Mühendislik</w:t>
      </w:r>
      <w:proofErr w:type="gramEnd"/>
      <w:r w:rsidRPr="005951F1">
        <w:rPr>
          <w:sz w:val="18"/>
          <w:szCs w:val="18"/>
        </w:rPr>
        <w:t xml:space="preserve"> </w:t>
      </w:r>
      <w:r w:rsidRPr="005951F1">
        <w:rPr>
          <w:bCs/>
          <w:sz w:val="18"/>
          <w:szCs w:val="18"/>
        </w:rPr>
        <w:t>Metodu</w:t>
      </w:r>
    </w:p>
    <w:p w:rsidR="005951F1" w:rsidRPr="005951F1" w:rsidRDefault="005951F1" w:rsidP="005951F1">
      <w:pPr>
        <w:ind w:firstLine="709"/>
        <w:jc w:val="both"/>
        <w:rPr>
          <w:sz w:val="18"/>
          <w:szCs w:val="18"/>
        </w:rPr>
      </w:pPr>
      <w:r w:rsidRPr="005951F1">
        <w:rPr>
          <w:b/>
          <w:bCs/>
          <w:sz w:val="18"/>
          <w:szCs w:val="18"/>
        </w:rPr>
        <w:t xml:space="preserve">c) TS EN ISO 3746: </w:t>
      </w:r>
      <w:r w:rsidRPr="005951F1">
        <w:rPr>
          <w:sz w:val="18"/>
          <w:szCs w:val="18"/>
        </w:rPr>
        <w:t xml:space="preserve">Akustik – Ses Basıncı </w:t>
      </w:r>
      <w:proofErr w:type="gramStart"/>
      <w:r w:rsidRPr="005951F1">
        <w:rPr>
          <w:sz w:val="18"/>
          <w:szCs w:val="18"/>
        </w:rPr>
        <w:t>Kullanılarak  Gürültü</w:t>
      </w:r>
      <w:proofErr w:type="gramEnd"/>
      <w:r w:rsidRPr="005951F1">
        <w:rPr>
          <w:sz w:val="18"/>
          <w:szCs w:val="18"/>
        </w:rPr>
        <w:t xml:space="preserve"> Kaynaklarının Ses Güç Seviyelerinin Tayini-Bir Yansıtma Düzlemi Boyunca  Çevreleyici Ölçme  Yüzeyi Kullanılarak Yapılan Gözlem Metodu.</w:t>
      </w:r>
    </w:p>
    <w:p w:rsidR="005951F1" w:rsidRPr="005951F1" w:rsidRDefault="005951F1" w:rsidP="005951F1">
      <w:pPr>
        <w:ind w:firstLine="709"/>
        <w:jc w:val="both"/>
        <w:rPr>
          <w:sz w:val="18"/>
          <w:szCs w:val="18"/>
        </w:rPr>
      </w:pPr>
      <w:r w:rsidRPr="005951F1">
        <w:rPr>
          <w:b/>
          <w:bCs/>
          <w:sz w:val="18"/>
          <w:szCs w:val="18"/>
        </w:rPr>
        <w:t xml:space="preserve">1.1.2 Hava Alanı Gürültüsü </w:t>
      </w:r>
      <w:proofErr w:type="gramStart"/>
      <w:r w:rsidRPr="005951F1">
        <w:rPr>
          <w:b/>
          <w:bCs/>
          <w:sz w:val="18"/>
          <w:szCs w:val="18"/>
        </w:rPr>
        <w:t>İçin :</w:t>
      </w:r>
      <w:r w:rsidRPr="005951F1">
        <w:rPr>
          <w:sz w:val="18"/>
          <w:szCs w:val="18"/>
        </w:rPr>
        <w:t xml:space="preserve"> 1997</w:t>
      </w:r>
      <w:proofErr w:type="gramEnd"/>
      <w:r w:rsidRPr="005951F1">
        <w:rPr>
          <w:sz w:val="18"/>
          <w:szCs w:val="18"/>
        </w:rPr>
        <w:t xml:space="preserve"> tarihli ECAC. CEAC </w:t>
      </w:r>
      <w:proofErr w:type="spellStart"/>
      <w:r w:rsidRPr="005951F1">
        <w:rPr>
          <w:sz w:val="18"/>
          <w:szCs w:val="18"/>
        </w:rPr>
        <w:t>Doc</w:t>
      </w:r>
      <w:proofErr w:type="spellEnd"/>
      <w:r w:rsidRPr="005951F1">
        <w:rPr>
          <w:sz w:val="18"/>
          <w:szCs w:val="18"/>
        </w:rPr>
        <w:t xml:space="preserve"> 29 Sivil Hava Limanları Etrafındaki Gürültü Konturlarını Hesaplamak İçin Standart Yöntem Hakkındaki Rapor. (farklı uçuş yolu modelleme yöntemleri arasından </w:t>
      </w:r>
      <w:proofErr w:type="gramStart"/>
      <w:r w:rsidRPr="005951F1">
        <w:rPr>
          <w:sz w:val="18"/>
          <w:szCs w:val="18"/>
        </w:rPr>
        <w:t>ECAC.CEAC</w:t>
      </w:r>
      <w:proofErr w:type="gramEnd"/>
      <w:r w:rsidRPr="005951F1">
        <w:rPr>
          <w:sz w:val="18"/>
          <w:szCs w:val="18"/>
        </w:rPr>
        <w:t xml:space="preserve"> </w:t>
      </w:r>
      <w:proofErr w:type="spellStart"/>
      <w:r w:rsidRPr="005951F1">
        <w:rPr>
          <w:sz w:val="18"/>
          <w:szCs w:val="18"/>
        </w:rPr>
        <w:t>Doc</w:t>
      </w:r>
      <w:proofErr w:type="spellEnd"/>
      <w:r w:rsidRPr="005951F1">
        <w:rPr>
          <w:sz w:val="18"/>
          <w:szCs w:val="18"/>
        </w:rPr>
        <w:t xml:space="preserve"> 29 belgesinin 7.5 inci bölümünde değinilen </w:t>
      </w:r>
      <w:proofErr w:type="spellStart"/>
      <w:r w:rsidRPr="005951F1">
        <w:rPr>
          <w:sz w:val="18"/>
          <w:szCs w:val="18"/>
        </w:rPr>
        <w:t>segmentasyon</w:t>
      </w:r>
      <w:proofErr w:type="spellEnd"/>
      <w:r w:rsidRPr="005951F1">
        <w:rPr>
          <w:sz w:val="18"/>
          <w:szCs w:val="18"/>
        </w:rPr>
        <w:t xml:space="preserve"> tekniği kullanılacaktır) </w:t>
      </w:r>
    </w:p>
    <w:p w:rsidR="005951F1" w:rsidRPr="005951F1" w:rsidRDefault="005951F1" w:rsidP="005951F1">
      <w:pPr>
        <w:ind w:firstLine="709"/>
        <w:jc w:val="both"/>
        <w:rPr>
          <w:sz w:val="18"/>
          <w:szCs w:val="18"/>
          <w:lang w:eastAsia="en-US"/>
        </w:rPr>
      </w:pPr>
      <w:r w:rsidRPr="005951F1">
        <w:rPr>
          <w:b/>
          <w:bCs/>
          <w:sz w:val="18"/>
          <w:szCs w:val="18"/>
        </w:rPr>
        <w:t xml:space="preserve">1.1.3  Karayolu Trafiği Gürültüsü </w:t>
      </w:r>
      <w:proofErr w:type="gramStart"/>
      <w:r w:rsidRPr="005951F1">
        <w:rPr>
          <w:b/>
          <w:bCs/>
          <w:sz w:val="18"/>
          <w:szCs w:val="18"/>
        </w:rPr>
        <w:t>İçin :</w:t>
      </w:r>
      <w:r w:rsidRPr="005951F1">
        <w:rPr>
          <w:sz w:val="18"/>
          <w:szCs w:val="18"/>
        </w:rPr>
        <w:t xml:space="preserve"> Fransız</w:t>
      </w:r>
      <w:proofErr w:type="gramEnd"/>
      <w:r w:rsidRPr="005951F1">
        <w:rPr>
          <w:sz w:val="18"/>
          <w:szCs w:val="18"/>
        </w:rPr>
        <w:t xml:space="preserve"> ulusal hesaplama yöntemi olan “NMPB – </w:t>
      </w:r>
      <w:proofErr w:type="spellStart"/>
      <w:r w:rsidRPr="005951F1">
        <w:rPr>
          <w:sz w:val="18"/>
          <w:szCs w:val="18"/>
        </w:rPr>
        <w:t>Routes</w:t>
      </w:r>
      <w:proofErr w:type="spellEnd"/>
      <w:r w:rsidRPr="005951F1">
        <w:rPr>
          <w:sz w:val="18"/>
          <w:szCs w:val="18"/>
        </w:rPr>
        <w:t xml:space="preserve"> – 96 (SETRA – CERTU – LCPC –CSTB)” ve Fransız standardı olan “XPS 31- </w:t>
      </w:r>
      <w:smartTag w:uri="urn:schemas-microsoft-com:office:smarttags" w:element="metricconverter">
        <w:smartTagPr>
          <w:attr w:name="tabIndex" w:val="0"/>
          <w:attr w:name="style" w:val="BACKGROUND-POSITION: left bottom; BACKGROUND-IMAGE: url(res://ietag.dll/#34/#1001); BACKGROUND-REPEAT: repeat-x"/>
          <w:attr w:name="ProductID" w:val="133”"/>
        </w:smartTagPr>
        <w:r w:rsidRPr="005951F1">
          <w:rPr>
            <w:sz w:val="18"/>
            <w:szCs w:val="18"/>
          </w:rPr>
          <w:t>133”</w:t>
        </w:r>
      </w:smartTag>
      <w:r w:rsidRPr="005951F1">
        <w:rPr>
          <w:sz w:val="18"/>
          <w:szCs w:val="18"/>
        </w:rPr>
        <w:t xml:space="preserve">. Emisyonlarla ilgili veri girdileri için bu belgelerde “Guide </w:t>
      </w:r>
      <w:proofErr w:type="spellStart"/>
      <w:r w:rsidRPr="005951F1">
        <w:rPr>
          <w:sz w:val="18"/>
          <w:szCs w:val="18"/>
        </w:rPr>
        <w:t>du</w:t>
      </w:r>
      <w:proofErr w:type="spellEnd"/>
      <w:r w:rsidRPr="005951F1">
        <w:rPr>
          <w:sz w:val="18"/>
          <w:szCs w:val="18"/>
        </w:rPr>
        <w:t xml:space="preserve"> </w:t>
      </w:r>
      <w:proofErr w:type="spellStart"/>
      <w:r w:rsidRPr="005951F1">
        <w:rPr>
          <w:sz w:val="18"/>
          <w:szCs w:val="18"/>
        </w:rPr>
        <w:t>bruit</w:t>
      </w:r>
      <w:proofErr w:type="spellEnd"/>
      <w:r w:rsidRPr="005951F1">
        <w:rPr>
          <w:sz w:val="18"/>
          <w:szCs w:val="18"/>
        </w:rPr>
        <w:t xml:space="preserve"> </w:t>
      </w:r>
      <w:proofErr w:type="spellStart"/>
      <w:r w:rsidRPr="005951F1">
        <w:rPr>
          <w:sz w:val="18"/>
          <w:szCs w:val="18"/>
        </w:rPr>
        <w:t>des</w:t>
      </w:r>
      <w:proofErr w:type="spellEnd"/>
      <w:r w:rsidRPr="005951F1">
        <w:rPr>
          <w:sz w:val="18"/>
          <w:szCs w:val="18"/>
        </w:rPr>
        <w:t xml:space="preserve"> </w:t>
      </w:r>
      <w:proofErr w:type="spellStart"/>
      <w:r w:rsidRPr="005951F1">
        <w:rPr>
          <w:sz w:val="18"/>
          <w:szCs w:val="18"/>
        </w:rPr>
        <w:t>transports</w:t>
      </w:r>
      <w:proofErr w:type="spellEnd"/>
      <w:r w:rsidRPr="005951F1">
        <w:rPr>
          <w:sz w:val="18"/>
          <w:szCs w:val="18"/>
        </w:rPr>
        <w:t xml:space="preserve"> </w:t>
      </w:r>
      <w:proofErr w:type="spellStart"/>
      <w:r w:rsidRPr="005951F1">
        <w:rPr>
          <w:sz w:val="18"/>
          <w:szCs w:val="18"/>
        </w:rPr>
        <w:t>terrestres</w:t>
      </w:r>
      <w:proofErr w:type="spellEnd"/>
      <w:r w:rsidRPr="005951F1">
        <w:rPr>
          <w:sz w:val="18"/>
          <w:szCs w:val="18"/>
        </w:rPr>
        <w:t xml:space="preserve">, </w:t>
      </w:r>
      <w:proofErr w:type="spellStart"/>
      <w:r w:rsidRPr="005951F1">
        <w:rPr>
          <w:sz w:val="18"/>
          <w:szCs w:val="18"/>
        </w:rPr>
        <w:t>fasciculeprevision</w:t>
      </w:r>
      <w:proofErr w:type="spellEnd"/>
      <w:r w:rsidRPr="005951F1">
        <w:rPr>
          <w:sz w:val="18"/>
          <w:szCs w:val="18"/>
        </w:rPr>
        <w:t xml:space="preserve"> </w:t>
      </w:r>
      <w:proofErr w:type="spellStart"/>
      <w:r w:rsidRPr="005951F1">
        <w:rPr>
          <w:sz w:val="18"/>
          <w:szCs w:val="18"/>
        </w:rPr>
        <w:t>des</w:t>
      </w:r>
      <w:proofErr w:type="spellEnd"/>
      <w:r w:rsidRPr="005951F1">
        <w:rPr>
          <w:sz w:val="18"/>
          <w:szCs w:val="18"/>
        </w:rPr>
        <w:t xml:space="preserve"> </w:t>
      </w:r>
      <w:proofErr w:type="spellStart"/>
      <w:r w:rsidRPr="005951F1">
        <w:rPr>
          <w:sz w:val="18"/>
          <w:szCs w:val="18"/>
        </w:rPr>
        <w:t>niveaux</w:t>
      </w:r>
      <w:proofErr w:type="spellEnd"/>
      <w:r w:rsidRPr="005951F1">
        <w:rPr>
          <w:sz w:val="18"/>
          <w:szCs w:val="18"/>
        </w:rPr>
        <w:t xml:space="preserve"> </w:t>
      </w:r>
      <w:proofErr w:type="spellStart"/>
      <w:r w:rsidRPr="005951F1">
        <w:rPr>
          <w:sz w:val="18"/>
          <w:szCs w:val="18"/>
        </w:rPr>
        <w:t>sonores</w:t>
      </w:r>
      <w:proofErr w:type="spellEnd"/>
      <w:r w:rsidRPr="005951F1">
        <w:rPr>
          <w:sz w:val="18"/>
          <w:szCs w:val="18"/>
        </w:rPr>
        <w:t xml:space="preserve"> CETUR 1980 kılavuzu. </w:t>
      </w:r>
    </w:p>
    <w:p w:rsidR="005951F1" w:rsidRPr="005951F1" w:rsidRDefault="005951F1" w:rsidP="005951F1">
      <w:pPr>
        <w:ind w:firstLine="709"/>
        <w:jc w:val="both"/>
        <w:rPr>
          <w:sz w:val="18"/>
          <w:szCs w:val="18"/>
        </w:rPr>
      </w:pPr>
      <w:r w:rsidRPr="005951F1">
        <w:rPr>
          <w:b/>
          <w:bCs/>
          <w:sz w:val="18"/>
          <w:szCs w:val="18"/>
        </w:rPr>
        <w:t xml:space="preserve">1.1.4 Demiryolu Gürültüsü İçin: </w:t>
      </w:r>
      <w:r w:rsidRPr="005951F1">
        <w:rPr>
          <w:bCs/>
          <w:sz w:val="18"/>
          <w:szCs w:val="18"/>
        </w:rPr>
        <w:t>Hollanda</w:t>
      </w:r>
      <w:r w:rsidRPr="005951F1">
        <w:rPr>
          <w:sz w:val="18"/>
          <w:szCs w:val="18"/>
        </w:rPr>
        <w:t xml:space="preserve"> ulusal hesaplama yöntemi “</w:t>
      </w:r>
      <w:proofErr w:type="spellStart"/>
      <w:r w:rsidRPr="005951F1">
        <w:rPr>
          <w:sz w:val="18"/>
          <w:szCs w:val="18"/>
        </w:rPr>
        <w:t>Reken</w:t>
      </w:r>
      <w:proofErr w:type="spellEnd"/>
      <w:r w:rsidRPr="005951F1">
        <w:rPr>
          <w:sz w:val="18"/>
          <w:szCs w:val="18"/>
        </w:rPr>
        <w:t xml:space="preserve"> – </w:t>
      </w:r>
      <w:proofErr w:type="spellStart"/>
      <w:r w:rsidRPr="005951F1">
        <w:rPr>
          <w:sz w:val="18"/>
          <w:szCs w:val="18"/>
        </w:rPr>
        <w:t>Meervoorscrift</w:t>
      </w:r>
      <w:proofErr w:type="spellEnd"/>
      <w:r w:rsidRPr="005951F1">
        <w:rPr>
          <w:sz w:val="18"/>
          <w:szCs w:val="18"/>
        </w:rPr>
        <w:t xml:space="preserve"> </w:t>
      </w:r>
      <w:proofErr w:type="spellStart"/>
      <w:r w:rsidRPr="005951F1">
        <w:rPr>
          <w:sz w:val="18"/>
          <w:szCs w:val="18"/>
        </w:rPr>
        <w:t>Railverkeer</w:t>
      </w:r>
      <w:proofErr w:type="spellEnd"/>
      <w:r w:rsidRPr="005951F1">
        <w:rPr>
          <w:sz w:val="18"/>
          <w:szCs w:val="18"/>
        </w:rPr>
        <w:t xml:space="preserve"> </w:t>
      </w:r>
      <w:proofErr w:type="spellStart"/>
      <w:r w:rsidRPr="005951F1">
        <w:rPr>
          <w:sz w:val="18"/>
          <w:szCs w:val="18"/>
        </w:rPr>
        <w:t>slawaai</w:t>
      </w:r>
      <w:proofErr w:type="spellEnd"/>
      <w:r w:rsidRPr="005951F1">
        <w:rPr>
          <w:sz w:val="18"/>
          <w:szCs w:val="18"/>
        </w:rPr>
        <w:t xml:space="preserve">” 96 kullanılacaktır. </w:t>
      </w:r>
    </w:p>
    <w:p w:rsidR="005951F1" w:rsidRPr="005951F1" w:rsidRDefault="005951F1" w:rsidP="005951F1">
      <w:pPr>
        <w:ind w:firstLine="709"/>
        <w:jc w:val="both"/>
        <w:rPr>
          <w:sz w:val="18"/>
          <w:szCs w:val="18"/>
        </w:rPr>
      </w:pPr>
      <w:r w:rsidRPr="005951F1">
        <w:rPr>
          <w:b/>
          <w:sz w:val="18"/>
          <w:szCs w:val="18"/>
          <w:lang w:eastAsia="en-US"/>
        </w:rPr>
        <w:t xml:space="preserve">1.2 </w:t>
      </w:r>
      <w:proofErr w:type="spellStart"/>
      <w:r w:rsidRPr="005951F1">
        <w:rPr>
          <w:b/>
          <w:sz w:val="18"/>
          <w:szCs w:val="18"/>
        </w:rPr>
        <w:t>L</w:t>
      </w:r>
      <w:r w:rsidRPr="005951F1">
        <w:rPr>
          <w:b/>
          <w:sz w:val="18"/>
          <w:szCs w:val="18"/>
          <w:vertAlign w:val="subscript"/>
        </w:rPr>
        <w:t>gag</w:t>
      </w:r>
      <w:proofErr w:type="spellEnd"/>
      <w:r w:rsidRPr="005951F1">
        <w:rPr>
          <w:b/>
          <w:sz w:val="18"/>
          <w:szCs w:val="18"/>
        </w:rPr>
        <w:t xml:space="preserve"> ve </w:t>
      </w:r>
      <w:proofErr w:type="spellStart"/>
      <w:r w:rsidRPr="005951F1">
        <w:rPr>
          <w:b/>
          <w:sz w:val="18"/>
          <w:szCs w:val="18"/>
        </w:rPr>
        <w:t>L</w:t>
      </w:r>
      <w:r w:rsidRPr="005951F1">
        <w:rPr>
          <w:b/>
          <w:sz w:val="18"/>
          <w:szCs w:val="18"/>
          <w:vertAlign w:val="subscript"/>
        </w:rPr>
        <w:t>gece</w:t>
      </w:r>
      <w:proofErr w:type="spellEnd"/>
      <w:r w:rsidRPr="005951F1">
        <w:rPr>
          <w:b/>
          <w:sz w:val="18"/>
          <w:szCs w:val="18"/>
          <w:vertAlign w:val="subscript"/>
        </w:rPr>
        <w:t xml:space="preserve"> </w:t>
      </w:r>
      <w:r w:rsidRPr="005951F1">
        <w:rPr>
          <w:b/>
          <w:sz w:val="18"/>
          <w:szCs w:val="18"/>
        </w:rPr>
        <w:t xml:space="preserve">İçin Ölçüm Yöntemleri: </w:t>
      </w:r>
      <w:r w:rsidRPr="005951F1">
        <w:rPr>
          <w:sz w:val="18"/>
          <w:szCs w:val="18"/>
        </w:rPr>
        <w:t xml:space="preserve">Gürültü haritalarında kullanılan </w:t>
      </w:r>
      <w:proofErr w:type="spellStart"/>
      <w:r w:rsidRPr="005951F1">
        <w:rPr>
          <w:sz w:val="18"/>
          <w:szCs w:val="18"/>
        </w:rPr>
        <w:t>L</w:t>
      </w:r>
      <w:r w:rsidRPr="005951F1">
        <w:rPr>
          <w:sz w:val="18"/>
          <w:szCs w:val="18"/>
          <w:vertAlign w:val="subscript"/>
        </w:rPr>
        <w:t>gag</w:t>
      </w:r>
      <w:proofErr w:type="spellEnd"/>
      <w:r w:rsidRPr="005951F1">
        <w:rPr>
          <w:sz w:val="18"/>
          <w:szCs w:val="18"/>
        </w:rPr>
        <w:t xml:space="preserve"> ve </w:t>
      </w:r>
      <w:proofErr w:type="spellStart"/>
      <w:r w:rsidRPr="005951F1">
        <w:rPr>
          <w:sz w:val="18"/>
          <w:szCs w:val="18"/>
        </w:rPr>
        <w:t>L</w:t>
      </w:r>
      <w:r w:rsidRPr="005951F1">
        <w:rPr>
          <w:sz w:val="18"/>
          <w:szCs w:val="18"/>
          <w:vertAlign w:val="subscript"/>
        </w:rPr>
        <w:t>gece</w:t>
      </w:r>
      <w:proofErr w:type="spellEnd"/>
      <w:r w:rsidRPr="005951F1">
        <w:rPr>
          <w:sz w:val="18"/>
          <w:szCs w:val="18"/>
          <w:vertAlign w:val="subscript"/>
        </w:rPr>
        <w:t xml:space="preserve"> </w:t>
      </w:r>
      <w:r w:rsidRPr="005951F1">
        <w:rPr>
          <w:sz w:val="18"/>
          <w:szCs w:val="18"/>
        </w:rPr>
        <w:t xml:space="preserve">göstergelerinin tahmini hesaplama yöntemleriyle belirlenmesi safhasında gerek belirlenecek noktalarda </w:t>
      </w:r>
      <w:proofErr w:type="spellStart"/>
      <w:r w:rsidRPr="005951F1">
        <w:rPr>
          <w:sz w:val="18"/>
          <w:szCs w:val="18"/>
        </w:rPr>
        <w:t>imisyon</w:t>
      </w:r>
      <w:proofErr w:type="spellEnd"/>
      <w:r w:rsidRPr="005951F1">
        <w:rPr>
          <w:sz w:val="18"/>
          <w:szCs w:val="18"/>
        </w:rPr>
        <w:t xml:space="preserve"> değerlerinin test edilmesi gerekse kaynak veri temininin mümkün olmadığı durumlarda </w:t>
      </w:r>
      <w:proofErr w:type="spellStart"/>
      <w:r w:rsidRPr="005951F1">
        <w:rPr>
          <w:sz w:val="18"/>
          <w:szCs w:val="18"/>
        </w:rPr>
        <w:t>imisyon</w:t>
      </w:r>
      <w:proofErr w:type="spellEnd"/>
      <w:r w:rsidRPr="005951F1">
        <w:rPr>
          <w:sz w:val="18"/>
          <w:szCs w:val="18"/>
        </w:rPr>
        <w:t xml:space="preserve"> değerlerinin belirlenmesinde aşağıdaki ölçüm yöntemlerinin ve prensibin göz önünde bulundurulması mümkündür.</w:t>
      </w:r>
    </w:p>
    <w:p w:rsidR="005951F1" w:rsidRPr="005951F1" w:rsidRDefault="005951F1" w:rsidP="005951F1">
      <w:pPr>
        <w:ind w:firstLine="709"/>
        <w:jc w:val="both"/>
        <w:rPr>
          <w:sz w:val="18"/>
          <w:szCs w:val="18"/>
          <w:lang w:eastAsia="en-US"/>
        </w:rPr>
      </w:pPr>
      <w:r w:rsidRPr="005951F1">
        <w:rPr>
          <w:sz w:val="18"/>
          <w:szCs w:val="18"/>
        </w:rPr>
        <w:t xml:space="preserve">a) EK </w:t>
      </w:r>
      <w:proofErr w:type="spellStart"/>
      <w:r w:rsidRPr="005951F1">
        <w:rPr>
          <w:sz w:val="18"/>
          <w:szCs w:val="18"/>
        </w:rPr>
        <w:t>I’de</w:t>
      </w:r>
      <w:proofErr w:type="spellEnd"/>
      <w:r w:rsidRPr="005951F1">
        <w:rPr>
          <w:sz w:val="18"/>
          <w:szCs w:val="18"/>
        </w:rPr>
        <w:t xml:space="preserve"> açıklanan gösterge tanımlarına uygun olarak ve TS ISO 1996</w:t>
      </w:r>
      <w:r w:rsidRPr="005951F1">
        <w:rPr>
          <w:spacing w:val="-20"/>
          <w:sz w:val="18"/>
          <w:szCs w:val="18"/>
        </w:rPr>
        <w:t xml:space="preserve"> – 2 </w:t>
      </w:r>
      <w:r w:rsidRPr="005951F1">
        <w:rPr>
          <w:sz w:val="18"/>
          <w:szCs w:val="18"/>
        </w:rPr>
        <w:t>ve TS 9315 (ISO 1996</w:t>
      </w:r>
      <w:r w:rsidRPr="005951F1">
        <w:rPr>
          <w:spacing w:val="-20"/>
          <w:sz w:val="18"/>
          <w:szCs w:val="18"/>
        </w:rPr>
        <w:t xml:space="preserve"> – 1 ) </w:t>
      </w:r>
      <w:r w:rsidRPr="005951F1">
        <w:rPr>
          <w:sz w:val="18"/>
          <w:szCs w:val="18"/>
        </w:rPr>
        <w:t>standartlarında belirtilen prensiplere uygun şekilde ölçümlerin yapılması.</w:t>
      </w:r>
    </w:p>
    <w:p w:rsidR="005951F1" w:rsidRPr="005951F1" w:rsidRDefault="005951F1" w:rsidP="005951F1">
      <w:pPr>
        <w:ind w:firstLine="709"/>
        <w:jc w:val="both"/>
        <w:rPr>
          <w:sz w:val="18"/>
          <w:szCs w:val="18"/>
          <w:lang w:eastAsia="en-US"/>
        </w:rPr>
      </w:pPr>
      <w:r w:rsidRPr="005951F1">
        <w:rPr>
          <w:sz w:val="18"/>
          <w:szCs w:val="18"/>
        </w:rPr>
        <w:t xml:space="preserve">b) Bir yapı cephesi veya bir başka yansıtıcı eleman önünde yapılan ölçüm verileri, bu cephe veya elemandan yansımaların yol açtığı artıştan arındırmak amacıyla düzeltilmesi zorunludur(Bu işlem genel bir kural olarak, ölçülen değerde 3 </w:t>
      </w:r>
      <w:proofErr w:type="spellStart"/>
      <w:r w:rsidRPr="005951F1">
        <w:rPr>
          <w:sz w:val="18"/>
          <w:szCs w:val="18"/>
        </w:rPr>
        <w:t>dB</w:t>
      </w:r>
      <w:proofErr w:type="spellEnd"/>
      <w:r w:rsidRPr="005951F1">
        <w:rPr>
          <w:sz w:val="18"/>
          <w:szCs w:val="18"/>
        </w:rPr>
        <w:t xml:space="preserve"> düzeltme yapılmasını gerektirir).</w:t>
      </w:r>
    </w:p>
    <w:p w:rsidR="005951F1" w:rsidRPr="005951F1" w:rsidRDefault="005951F1" w:rsidP="005951F1">
      <w:pPr>
        <w:ind w:firstLine="709"/>
        <w:jc w:val="both"/>
        <w:rPr>
          <w:b/>
          <w:sz w:val="18"/>
          <w:szCs w:val="18"/>
          <w:lang w:eastAsia="en-US"/>
        </w:rPr>
      </w:pPr>
      <w:r w:rsidRPr="005951F1">
        <w:rPr>
          <w:b/>
          <w:sz w:val="18"/>
          <w:szCs w:val="18"/>
          <w:lang w:eastAsia="en-US"/>
        </w:rPr>
        <w:t>2. ÇEVRE İZNİ VEYA ÇEVRE İZİN VE LİSANS BELGESİNE TABİ İŞLETME VE TESİSLER İÇİN DEĞERLENDİRME YÖNTEMLERİ</w:t>
      </w:r>
    </w:p>
    <w:p w:rsidR="005951F1" w:rsidRPr="005951F1" w:rsidRDefault="005951F1" w:rsidP="005951F1">
      <w:pPr>
        <w:ind w:firstLine="709"/>
        <w:jc w:val="both"/>
        <w:rPr>
          <w:sz w:val="18"/>
          <w:szCs w:val="18"/>
        </w:rPr>
      </w:pPr>
      <w:r w:rsidRPr="005951F1">
        <w:rPr>
          <w:b/>
          <w:sz w:val="18"/>
          <w:szCs w:val="18"/>
        </w:rPr>
        <w:t>2</w:t>
      </w:r>
      <w:r w:rsidRPr="005951F1">
        <w:rPr>
          <w:sz w:val="18"/>
          <w:szCs w:val="18"/>
        </w:rPr>
        <w:t>.</w:t>
      </w:r>
      <w:r w:rsidRPr="005951F1">
        <w:rPr>
          <w:b/>
          <w:sz w:val="18"/>
          <w:szCs w:val="18"/>
        </w:rPr>
        <w:t>1</w:t>
      </w:r>
      <w:r w:rsidRPr="005951F1">
        <w:rPr>
          <w:sz w:val="18"/>
          <w:szCs w:val="18"/>
        </w:rPr>
        <w:t xml:space="preserve"> </w:t>
      </w:r>
      <w:r w:rsidRPr="005951F1">
        <w:rPr>
          <w:b/>
          <w:sz w:val="18"/>
          <w:szCs w:val="18"/>
        </w:rPr>
        <w:t>Çevre Kanununca Alınması Gereken İzin ve Lisanslar Hakkında Yönetmeliğin Ek-1 ve Ek-</w:t>
      </w:r>
      <w:proofErr w:type="gramStart"/>
      <w:r w:rsidRPr="005951F1">
        <w:rPr>
          <w:b/>
          <w:sz w:val="18"/>
          <w:szCs w:val="18"/>
        </w:rPr>
        <w:t>2’sinde</w:t>
      </w:r>
      <w:r w:rsidRPr="005951F1">
        <w:rPr>
          <w:sz w:val="18"/>
          <w:szCs w:val="18"/>
        </w:rPr>
        <w:t xml:space="preserve">  </w:t>
      </w:r>
      <w:r w:rsidRPr="005951F1">
        <w:rPr>
          <w:b/>
          <w:sz w:val="18"/>
          <w:szCs w:val="18"/>
        </w:rPr>
        <w:t>Yer</w:t>
      </w:r>
      <w:proofErr w:type="gramEnd"/>
      <w:r w:rsidRPr="005951F1">
        <w:rPr>
          <w:b/>
          <w:sz w:val="18"/>
          <w:szCs w:val="18"/>
        </w:rPr>
        <w:t xml:space="preserve"> Alan ve Çevre İzni veya Çevre İzin ve Lisans Belgesine Tabi  İşletme ve Tesislerin Gürültüsü İçin:</w:t>
      </w:r>
    </w:p>
    <w:p w:rsidR="005951F1" w:rsidRPr="005951F1" w:rsidRDefault="005951F1" w:rsidP="005951F1">
      <w:pPr>
        <w:ind w:firstLine="709"/>
        <w:jc w:val="both"/>
        <w:rPr>
          <w:sz w:val="18"/>
          <w:szCs w:val="18"/>
          <w:lang w:eastAsia="en-US"/>
        </w:rPr>
      </w:pPr>
      <w:r w:rsidRPr="005951F1">
        <w:rPr>
          <w:b/>
          <w:sz w:val="18"/>
          <w:szCs w:val="18"/>
        </w:rPr>
        <w:t>TS ISO 9613</w:t>
      </w:r>
      <w:r w:rsidRPr="005951F1">
        <w:rPr>
          <w:b/>
          <w:spacing w:val="-20"/>
          <w:sz w:val="18"/>
          <w:szCs w:val="18"/>
        </w:rPr>
        <w:t xml:space="preserve"> – </w:t>
      </w:r>
      <w:r w:rsidRPr="005951F1">
        <w:rPr>
          <w:b/>
          <w:sz w:val="18"/>
          <w:szCs w:val="18"/>
        </w:rPr>
        <w:t>2:</w:t>
      </w:r>
      <w:r w:rsidRPr="005951F1">
        <w:rPr>
          <w:sz w:val="18"/>
          <w:szCs w:val="18"/>
        </w:rPr>
        <w:t xml:space="preserve"> Akustik - Sesin Dışarıda Yayılırken Azalması-Bölüm 2: Genel Hesaplama Yöntemi. Bu yöntem için kaynak bazında </w:t>
      </w:r>
      <w:proofErr w:type="gramStart"/>
      <w:r w:rsidRPr="005951F1">
        <w:rPr>
          <w:sz w:val="18"/>
          <w:szCs w:val="18"/>
        </w:rPr>
        <w:t>emisyon</w:t>
      </w:r>
      <w:proofErr w:type="gramEnd"/>
      <w:r w:rsidRPr="005951F1">
        <w:rPr>
          <w:sz w:val="18"/>
          <w:szCs w:val="18"/>
        </w:rPr>
        <w:t xml:space="preserve"> verisi (kaynağın özellikleri göz önünde bulundurularak) aşağıdaki yöntemlerden birine göre yapılacak ölçümler ile elde edilir:</w:t>
      </w:r>
    </w:p>
    <w:p w:rsidR="005951F1" w:rsidRPr="005951F1" w:rsidRDefault="005951F1" w:rsidP="005951F1">
      <w:pPr>
        <w:ind w:firstLine="709"/>
        <w:jc w:val="both"/>
        <w:rPr>
          <w:sz w:val="18"/>
          <w:szCs w:val="18"/>
          <w:lang w:eastAsia="en-US"/>
        </w:rPr>
      </w:pPr>
      <w:r w:rsidRPr="005951F1">
        <w:rPr>
          <w:bCs/>
          <w:sz w:val="18"/>
          <w:szCs w:val="18"/>
        </w:rPr>
        <w:t>a)</w:t>
      </w:r>
      <w:r w:rsidRPr="005951F1">
        <w:rPr>
          <w:b/>
          <w:bCs/>
          <w:sz w:val="18"/>
          <w:szCs w:val="18"/>
        </w:rPr>
        <w:t xml:space="preserve"> TS ISO 8297: </w:t>
      </w:r>
      <w:r w:rsidRPr="005951F1">
        <w:rPr>
          <w:bCs/>
          <w:sz w:val="18"/>
          <w:szCs w:val="18"/>
        </w:rPr>
        <w:t>Akustik</w:t>
      </w:r>
      <w:r w:rsidRPr="005951F1">
        <w:rPr>
          <w:sz w:val="18"/>
          <w:szCs w:val="18"/>
        </w:rPr>
        <w:t xml:space="preserve"> – Çoklu Gürültü Kaynağına Sahip Sanayi Tesislerinde Çevredeki Ses Basınç Seviyelerinin Değerlendirilmesi İçin Ses Güç Seviyelerinin Tayini – “Mühendislik </w:t>
      </w:r>
      <w:proofErr w:type="spellStart"/>
      <w:r w:rsidRPr="005951F1">
        <w:rPr>
          <w:sz w:val="18"/>
          <w:szCs w:val="18"/>
        </w:rPr>
        <w:t>Methodu</w:t>
      </w:r>
      <w:proofErr w:type="spellEnd"/>
      <w:r w:rsidRPr="005951F1">
        <w:rPr>
          <w:sz w:val="18"/>
          <w:szCs w:val="18"/>
        </w:rPr>
        <w:t>”.</w:t>
      </w:r>
    </w:p>
    <w:p w:rsidR="005951F1" w:rsidRPr="005951F1" w:rsidRDefault="005951F1" w:rsidP="005951F1">
      <w:pPr>
        <w:ind w:firstLine="709"/>
        <w:jc w:val="both"/>
        <w:rPr>
          <w:bCs/>
          <w:sz w:val="18"/>
          <w:szCs w:val="18"/>
        </w:rPr>
      </w:pPr>
      <w:r w:rsidRPr="005951F1">
        <w:rPr>
          <w:bCs/>
          <w:sz w:val="18"/>
          <w:szCs w:val="18"/>
        </w:rPr>
        <w:t>b)</w:t>
      </w:r>
      <w:r w:rsidRPr="005951F1">
        <w:rPr>
          <w:b/>
          <w:bCs/>
          <w:sz w:val="18"/>
          <w:szCs w:val="18"/>
        </w:rPr>
        <w:t xml:space="preserve"> TS EN ISO 3744</w:t>
      </w:r>
      <w:r w:rsidRPr="005951F1">
        <w:rPr>
          <w:sz w:val="18"/>
          <w:szCs w:val="18"/>
        </w:rPr>
        <w:t xml:space="preserve">: Akustik –Gürültü Kaynaklarının Ses Gücü Seviyelerinin Ses Basıncı Kullanılarak Tayini- Bir Yansıtma Düzlemi Boyunca Esas Olarak Serbest Bir Alan İçinde Uygulanan Mühendislik </w:t>
      </w:r>
      <w:r w:rsidRPr="005951F1">
        <w:rPr>
          <w:bCs/>
          <w:sz w:val="18"/>
          <w:szCs w:val="18"/>
        </w:rPr>
        <w:t>Metodu</w:t>
      </w:r>
    </w:p>
    <w:p w:rsidR="005951F1" w:rsidRPr="005951F1" w:rsidRDefault="005951F1" w:rsidP="005951F1">
      <w:pPr>
        <w:ind w:firstLine="709"/>
        <w:jc w:val="both"/>
        <w:rPr>
          <w:sz w:val="18"/>
          <w:szCs w:val="18"/>
        </w:rPr>
      </w:pPr>
      <w:r w:rsidRPr="005951F1">
        <w:rPr>
          <w:bCs/>
          <w:sz w:val="18"/>
          <w:szCs w:val="18"/>
        </w:rPr>
        <w:t>c)</w:t>
      </w:r>
      <w:r w:rsidRPr="005951F1">
        <w:rPr>
          <w:b/>
          <w:bCs/>
          <w:sz w:val="18"/>
          <w:szCs w:val="18"/>
        </w:rPr>
        <w:t xml:space="preserve"> TS EN ISO 3746:</w:t>
      </w:r>
      <w:r w:rsidRPr="005951F1">
        <w:rPr>
          <w:sz w:val="18"/>
          <w:szCs w:val="18"/>
        </w:rPr>
        <w:t xml:space="preserve"> Akustik – Ses Basıncı </w:t>
      </w:r>
      <w:proofErr w:type="gramStart"/>
      <w:r w:rsidRPr="005951F1">
        <w:rPr>
          <w:sz w:val="18"/>
          <w:szCs w:val="18"/>
        </w:rPr>
        <w:t>Kullanılarak  Gürültü</w:t>
      </w:r>
      <w:proofErr w:type="gramEnd"/>
      <w:r w:rsidRPr="005951F1">
        <w:rPr>
          <w:sz w:val="18"/>
          <w:szCs w:val="18"/>
        </w:rPr>
        <w:t xml:space="preserve"> Kaynaklarının Ses Güç Seviyelerinin Tayini-Bir Yansıtma Düzlemi Boyunca  Çevreleyici Ölçme  Yüzeyi Kullanılarak Yapılan Gözlem Metodu.</w:t>
      </w:r>
    </w:p>
    <w:p w:rsidR="005951F1" w:rsidRPr="005951F1" w:rsidRDefault="005951F1" w:rsidP="005951F1">
      <w:pPr>
        <w:adjustRightInd w:val="0"/>
        <w:ind w:firstLine="709"/>
        <w:jc w:val="both"/>
        <w:rPr>
          <w:bCs/>
          <w:sz w:val="18"/>
          <w:szCs w:val="18"/>
        </w:rPr>
      </w:pPr>
      <w:r w:rsidRPr="005951F1">
        <w:rPr>
          <w:bCs/>
          <w:sz w:val="18"/>
          <w:szCs w:val="18"/>
        </w:rPr>
        <w:t xml:space="preserve">ç) Tesisin konumu ve kapladığı alan itibariyle bu maddenin (a), (b) ve (c) </w:t>
      </w:r>
      <w:proofErr w:type="gramStart"/>
      <w:r w:rsidRPr="005951F1">
        <w:rPr>
          <w:bCs/>
          <w:sz w:val="18"/>
          <w:szCs w:val="18"/>
        </w:rPr>
        <w:t>bentlerinde  yer</w:t>
      </w:r>
      <w:proofErr w:type="gramEnd"/>
      <w:r w:rsidRPr="005951F1">
        <w:rPr>
          <w:bCs/>
          <w:sz w:val="18"/>
          <w:szCs w:val="18"/>
        </w:rPr>
        <w:t xml:space="preserve"> alan standartların kullanımının mümkün olmadığı durumlarda, çevresel gürültü seviyesinin hesaplanması için gerekli kaynak verilerinin temininde kullanılamama gerekçelerinin de belirtilmesi şartıyla </w:t>
      </w:r>
      <w:r w:rsidRPr="005951F1">
        <w:rPr>
          <w:sz w:val="18"/>
          <w:szCs w:val="18"/>
        </w:rPr>
        <w:t>TS ISO 1996</w:t>
      </w:r>
      <w:r w:rsidRPr="005951F1">
        <w:rPr>
          <w:spacing w:val="-20"/>
          <w:sz w:val="18"/>
          <w:szCs w:val="18"/>
        </w:rPr>
        <w:t xml:space="preserve"> – 2 </w:t>
      </w:r>
      <w:r w:rsidRPr="005951F1">
        <w:rPr>
          <w:sz w:val="18"/>
          <w:szCs w:val="18"/>
        </w:rPr>
        <w:t>ve TS 9315 (ISO 1996</w:t>
      </w:r>
      <w:r w:rsidRPr="005951F1">
        <w:rPr>
          <w:spacing w:val="-20"/>
          <w:sz w:val="18"/>
          <w:szCs w:val="18"/>
        </w:rPr>
        <w:t xml:space="preserve"> – 1 ) </w:t>
      </w:r>
      <w:r w:rsidRPr="005951F1">
        <w:rPr>
          <w:bCs/>
          <w:sz w:val="18"/>
          <w:szCs w:val="18"/>
        </w:rPr>
        <w:t xml:space="preserve">standartlarının  kullanılması   bunların  yetersiz kaldığı durumlarda  yerine kullanılacak uluslararası geçerliliği olan standardın açıklanarak kullanılması. </w:t>
      </w:r>
    </w:p>
    <w:p w:rsidR="005951F1" w:rsidRPr="005951F1" w:rsidRDefault="005951F1" w:rsidP="005951F1">
      <w:pPr>
        <w:adjustRightInd w:val="0"/>
        <w:ind w:firstLine="709"/>
        <w:jc w:val="both"/>
        <w:rPr>
          <w:b/>
          <w:sz w:val="18"/>
          <w:szCs w:val="18"/>
        </w:rPr>
      </w:pPr>
      <w:r w:rsidRPr="005951F1">
        <w:rPr>
          <w:b/>
          <w:sz w:val="18"/>
          <w:szCs w:val="18"/>
        </w:rPr>
        <w:t>2.2</w:t>
      </w:r>
      <w:r w:rsidRPr="005951F1">
        <w:rPr>
          <w:sz w:val="18"/>
          <w:szCs w:val="18"/>
        </w:rPr>
        <w:t xml:space="preserve"> </w:t>
      </w:r>
      <w:r w:rsidRPr="005951F1">
        <w:rPr>
          <w:b/>
          <w:sz w:val="18"/>
          <w:szCs w:val="18"/>
        </w:rPr>
        <w:t>Çevre Kanununca Alınması Gereken İzin ve Lisanslar Hakkında Yönetmeliğin Ek-1 ve Ek-</w:t>
      </w:r>
      <w:proofErr w:type="gramStart"/>
      <w:r w:rsidRPr="005951F1">
        <w:rPr>
          <w:b/>
          <w:sz w:val="18"/>
          <w:szCs w:val="18"/>
        </w:rPr>
        <w:t>2’sinde</w:t>
      </w:r>
      <w:r w:rsidRPr="005951F1">
        <w:rPr>
          <w:sz w:val="18"/>
          <w:szCs w:val="18"/>
        </w:rPr>
        <w:t xml:space="preserve">  </w:t>
      </w:r>
      <w:r w:rsidRPr="005951F1">
        <w:rPr>
          <w:b/>
          <w:sz w:val="18"/>
          <w:szCs w:val="18"/>
        </w:rPr>
        <w:t>Yer</w:t>
      </w:r>
      <w:proofErr w:type="gramEnd"/>
      <w:r w:rsidRPr="005951F1">
        <w:rPr>
          <w:b/>
          <w:sz w:val="18"/>
          <w:szCs w:val="18"/>
        </w:rPr>
        <w:t xml:space="preserve"> Alan ve ÇED Prosedürüne Tabi Olan İşletme ve Tesislerin Arka Plan Gürültü Seviyesinin Belirlenmesi İçin: </w:t>
      </w:r>
    </w:p>
    <w:p w:rsidR="005951F1" w:rsidRPr="005951F1" w:rsidRDefault="005951F1" w:rsidP="005951F1">
      <w:pPr>
        <w:ind w:firstLine="709"/>
        <w:jc w:val="both"/>
        <w:rPr>
          <w:sz w:val="18"/>
          <w:szCs w:val="18"/>
          <w:lang w:eastAsia="en-US"/>
        </w:rPr>
      </w:pPr>
      <w:r w:rsidRPr="005951F1">
        <w:rPr>
          <w:sz w:val="18"/>
          <w:szCs w:val="18"/>
        </w:rPr>
        <w:t>Çevresel etki değerlendirme sürecinde arka plan gürültü seviyesi ölçümü TS ISO 1996</w:t>
      </w:r>
      <w:r w:rsidRPr="005951F1">
        <w:rPr>
          <w:spacing w:val="-20"/>
          <w:sz w:val="18"/>
          <w:szCs w:val="18"/>
        </w:rPr>
        <w:t xml:space="preserve"> – 2 </w:t>
      </w:r>
      <w:r w:rsidRPr="005951F1">
        <w:rPr>
          <w:sz w:val="18"/>
          <w:szCs w:val="18"/>
        </w:rPr>
        <w:t>ve TS 9315 (ISO 1996</w:t>
      </w:r>
      <w:r w:rsidRPr="005951F1">
        <w:rPr>
          <w:spacing w:val="-20"/>
          <w:sz w:val="18"/>
          <w:szCs w:val="18"/>
        </w:rPr>
        <w:t xml:space="preserve"> – 1 ) </w:t>
      </w:r>
      <w:r w:rsidRPr="005951F1">
        <w:rPr>
          <w:sz w:val="18"/>
          <w:szCs w:val="18"/>
        </w:rPr>
        <w:t>standartlarında belirtilen prensiplere uygun şekilde yapılır.</w:t>
      </w:r>
    </w:p>
    <w:p w:rsidR="005951F1" w:rsidRPr="005951F1" w:rsidRDefault="005951F1" w:rsidP="005951F1">
      <w:pPr>
        <w:ind w:firstLine="709"/>
        <w:jc w:val="both"/>
        <w:rPr>
          <w:sz w:val="18"/>
          <w:szCs w:val="18"/>
        </w:rPr>
      </w:pPr>
      <w:r w:rsidRPr="005951F1">
        <w:rPr>
          <w:b/>
          <w:sz w:val="18"/>
          <w:szCs w:val="18"/>
        </w:rPr>
        <w:t xml:space="preserve">3. </w:t>
      </w:r>
      <w:r w:rsidRPr="005951F1">
        <w:rPr>
          <w:b/>
          <w:sz w:val="18"/>
          <w:szCs w:val="18"/>
          <w:lang w:eastAsia="en-US"/>
        </w:rPr>
        <w:t xml:space="preserve">ÇEVRE İZNİ VEYA ÇEVRE İZİN VE LİSANS BELGESİNE </w:t>
      </w:r>
      <w:proofErr w:type="gramStart"/>
      <w:r w:rsidRPr="005951F1">
        <w:rPr>
          <w:b/>
          <w:sz w:val="18"/>
          <w:szCs w:val="18"/>
          <w:lang w:eastAsia="en-US"/>
        </w:rPr>
        <w:t xml:space="preserve">TABİ </w:t>
      </w:r>
      <w:r w:rsidRPr="005951F1">
        <w:rPr>
          <w:b/>
          <w:sz w:val="18"/>
          <w:szCs w:val="18"/>
        </w:rPr>
        <w:t xml:space="preserve"> OLMAYAN</w:t>
      </w:r>
      <w:proofErr w:type="gramEnd"/>
      <w:r w:rsidRPr="005951F1">
        <w:rPr>
          <w:b/>
          <w:sz w:val="18"/>
          <w:szCs w:val="18"/>
        </w:rPr>
        <w:t xml:space="preserve"> İŞLETME VE TESİSLER İÇİN DEĞERLENDİRME YÖNTEMLERİ:</w:t>
      </w:r>
      <w:r w:rsidRPr="005951F1">
        <w:rPr>
          <w:sz w:val="18"/>
          <w:szCs w:val="18"/>
        </w:rPr>
        <w:t xml:space="preserve"> </w:t>
      </w:r>
    </w:p>
    <w:p w:rsidR="005951F1" w:rsidRPr="005951F1" w:rsidRDefault="005951F1" w:rsidP="005951F1">
      <w:pPr>
        <w:tabs>
          <w:tab w:val="left" w:pos="293"/>
          <w:tab w:val="left" w:pos="540"/>
        </w:tabs>
        <w:ind w:firstLine="709"/>
        <w:jc w:val="both"/>
        <w:rPr>
          <w:sz w:val="18"/>
          <w:szCs w:val="18"/>
        </w:rPr>
      </w:pPr>
      <w:r w:rsidRPr="005951F1">
        <w:rPr>
          <w:b/>
          <w:sz w:val="18"/>
          <w:szCs w:val="18"/>
        </w:rPr>
        <w:t>Çevre Kanununca Alınması Gereken İzin ve Lisanslar Hakkında Yönetmeliğin Ek-1 ve Ek-2’sinde</w:t>
      </w:r>
      <w:r w:rsidRPr="005951F1">
        <w:rPr>
          <w:sz w:val="18"/>
          <w:szCs w:val="18"/>
        </w:rPr>
        <w:t xml:space="preserve">  </w:t>
      </w:r>
      <w:r w:rsidRPr="005951F1">
        <w:rPr>
          <w:b/>
          <w:sz w:val="18"/>
          <w:szCs w:val="18"/>
        </w:rPr>
        <w:t xml:space="preserve">Yer Almayan İşletme ve Tesisler, Atölye, İmalathane, İşyeri, Eğlence Yerleri ve Benzeri Yerlerin Gürültüsü </w:t>
      </w:r>
      <w:proofErr w:type="gramStart"/>
      <w:r w:rsidRPr="005951F1">
        <w:rPr>
          <w:b/>
          <w:sz w:val="18"/>
          <w:szCs w:val="18"/>
        </w:rPr>
        <w:t>İçin :</w:t>
      </w:r>
      <w:r w:rsidRPr="005951F1">
        <w:rPr>
          <w:sz w:val="18"/>
          <w:szCs w:val="18"/>
        </w:rPr>
        <w:t>Üretim</w:t>
      </w:r>
      <w:proofErr w:type="gramEnd"/>
      <w:r w:rsidRPr="005951F1">
        <w:rPr>
          <w:sz w:val="18"/>
          <w:szCs w:val="18"/>
        </w:rPr>
        <w:t xml:space="preserve"> prosesi, kaynak türleri ve kaynakların alan içerisindeki dağılımlarının göz önünde bulundurularak bu bölümün 2.1 numaralı maddesinde yer alan değerlendirme yöntemleri çerçevesinde çalışmaların yapılması. Ayrıca; eğlence yerleri için hazırlanacak raporlarda; ölçümler  (maksimum çalışma koşullarındaki ses gücü seviyesi dikkate alınarak ve maksimum çalışma koşulları tanımlanarak) 1/3 oktav bantlarda yapılır. </w:t>
      </w:r>
    </w:p>
    <w:p w:rsidR="005951F1" w:rsidRPr="005951F1" w:rsidRDefault="005951F1" w:rsidP="005951F1">
      <w:pPr>
        <w:ind w:firstLine="709"/>
        <w:jc w:val="both"/>
        <w:rPr>
          <w:b/>
          <w:sz w:val="18"/>
          <w:szCs w:val="18"/>
        </w:rPr>
      </w:pPr>
      <w:r w:rsidRPr="005951F1">
        <w:rPr>
          <w:b/>
          <w:sz w:val="18"/>
          <w:szCs w:val="18"/>
        </w:rPr>
        <w:t>4. GÜRÜLTÜYE HASSAS YAPILAR İÇİN DEĞERLENDİRME YÖNTEMLERİ:</w:t>
      </w:r>
    </w:p>
    <w:p w:rsidR="005951F1" w:rsidRPr="005951F1" w:rsidRDefault="005951F1" w:rsidP="005951F1">
      <w:pPr>
        <w:ind w:firstLine="709"/>
        <w:jc w:val="both"/>
        <w:rPr>
          <w:b/>
          <w:sz w:val="18"/>
          <w:szCs w:val="18"/>
        </w:rPr>
      </w:pPr>
      <w:r w:rsidRPr="005951F1">
        <w:rPr>
          <w:b/>
          <w:sz w:val="18"/>
          <w:szCs w:val="18"/>
        </w:rPr>
        <w:t xml:space="preserve">Bu Yönetmeliğin 28 inci Maddesi Tablo-9’da Belirtilen Gürültüye Hassas </w:t>
      </w:r>
      <w:proofErr w:type="gramStart"/>
      <w:r w:rsidRPr="005951F1">
        <w:rPr>
          <w:b/>
          <w:sz w:val="18"/>
          <w:szCs w:val="18"/>
        </w:rPr>
        <w:t>Yapıların  İnşaat</w:t>
      </w:r>
      <w:proofErr w:type="gramEnd"/>
      <w:r w:rsidRPr="005951F1">
        <w:rPr>
          <w:b/>
          <w:sz w:val="18"/>
          <w:szCs w:val="18"/>
        </w:rPr>
        <w:t xml:space="preserve"> İzni, Yapı Kullanım İzni Safhasında: </w:t>
      </w:r>
    </w:p>
    <w:p w:rsidR="005951F1" w:rsidRPr="005951F1" w:rsidRDefault="005951F1" w:rsidP="005951F1">
      <w:pPr>
        <w:ind w:firstLine="709"/>
        <w:jc w:val="both"/>
        <w:rPr>
          <w:sz w:val="18"/>
          <w:szCs w:val="18"/>
        </w:rPr>
      </w:pPr>
      <w:r w:rsidRPr="005951F1">
        <w:rPr>
          <w:sz w:val="18"/>
          <w:szCs w:val="18"/>
        </w:rPr>
        <w:lastRenderedPageBreak/>
        <w:t xml:space="preserve">a) Yapılar için getirilen iç ortam gürültü seviyesi sınır değerini sağlayacak şekilde </w:t>
      </w:r>
      <w:proofErr w:type="gramStart"/>
      <w:r w:rsidRPr="005951F1">
        <w:rPr>
          <w:sz w:val="18"/>
          <w:szCs w:val="18"/>
        </w:rPr>
        <w:t>mekanları</w:t>
      </w:r>
      <w:proofErr w:type="gramEnd"/>
      <w:r w:rsidRPr="005951F1">
        <w:rPr>
          <w:b/>
          <w:sz w:val="18"/>
          <w:szCs w:val="18"/>
        </w:rPr>
        <w:t xml:space="preserve"> </w:t>
      </w:r>
      <w:r w:rsidRPr="005951F1">
        <w:rPr>
          <w:sz w:val="18"/>
          <w:szCs w:val="18"/>
        </w:rPr>
        <w:t>çeviren yapı elemanlarında (duvar, döşeme, tavan, merdiven evi ve diğer) uygulanacak ses azatlım oranının hesaplanmasında aşağıdaki sıralanan standartlar çerçevesinde değerlendirme yapılabilir.</w:t>
      </w:r>
    </w:p>
    <w:p w:rsidR="005951F1" w:rsidRPr="005951F1" w:rsidRDefault="005951F1" w:rsidP="005951F1">
      <w:pPr>
        <w:ind w:firstLine="709"/>
        <w:jc w:val="both"/>
        <w:rPr>
          <w:sz w:val="18"/>
          <w:szCs w:val="18"/>
        </w:rPr>
      </w:pPr>
      <w:r w:rsidRPr="005951F1">
        <w:rPr>
          <w:sz w:val="18"/>
          <w:szCs w:val="18"/>
        </w:rPr>
        <w:t xml:space="preserve">TSEN 12354-1: Binaların Akustiği- Binaların Akustik Performansının Elemanların Performansından Hesaplanması – Bölüm 1: </w:t>
      </w:r>
      <w:proofErr w:type="spellStart"/>
      <w:r w:rsidRPr="005951F1">
        <w:rPr>
          <w:sz w:val="18"/>
          <w:szCs w:val="18"/>
        </w:rPr>
        <w:t>Odalararasında</w:t>
      </w:r>
      <w:proofErr w:type="spellEnd"/>
      <w:r w:rsidRPr="005951F1">
        <w:rPr>
          <w:sz w:val="18"/>
          <w:szCs w:val="18"/>
        </w:rPr>
        <w:t xml:space="preserve"> Havada Yayılan Sesin Yayılımı </w:t>
      </w:r>
    </w:p>
    <w:p w:rsidR="005951F1" w:rsidRPr="005951F1" w:rsidRDefault="005951F1" w:rsidP="005951F1">
      <w:pPr>
        <w:ind w:firstLine="709"/>
        <w:jc w:val="both"/>
        <w:rPr>
          <w:sz w:val="18"/>
          <w:szCs w:val="18"/>
        </w:rPr>
      </w:pPr>
      <w:r w:rsidRPr="005951F1">
        <w:rPr>
          <w:sz w:val="18"/>
          <w:szCs w:val="18"/>
        </w:rPr>
        <w:t xml:space="preserve">TSEN 12354-2: Binaların Akustiği- Binaların Akustik Performansının Elemanların Performansından Hesaplanması – Bölüm 2: </w:t>
      </w:r>
      <w:proofErr w:type="spellStart"/>
      <w:r w:rsidRPr="005951F1">
        <w:rPr>
          <w:sz w:val="18"/>
          <w:szCs w:val="18"/>
        </w:rPr>
        <w:t>Odalararasında</w:t>
      </w:r>
      <w:proofErr w:type="spellEnd"/>
      <w:r w:rsidRPr="005951F1">
        <w:rPr>
          <w:sz w:val="18"/>
          <w:szCs w:val="18"/>
        </w:rPr>
        <w:t xml:space="preserve"> Darbe Sesin Yayılımı</w:t>
      </w:r>
    </w:p>
    <w:p w:rsidR="005951F1" w:rsidRPr="005951F1" w:rsidRDefault="005951F1" w:rsidP="005951F1">
      <w:pPr>
        <w:ind w:firstLine="709"/>
        <w:jc w:val="both"/>
        <w:rPr>
          <w:sz w:val="18"/>
          <w:szCs w:val="18"/>
        </w:rPr>
      </w:pPr>
      <w:r w:rsidRPr="005951F1">
        <w:rPr>
          <w:sz w:val="18"/>
          <w:szCs w:val="18"/>
        </w:rPr>
        <w:t xml:space="preserve">TSEN 12354-3: Binaların Akustiği- Binaların Akustik Performansının Elemanların Performansından Hesaplanması – Bölüm 3: Dışarıdaki ses karşı havada yayılan sesin yalıtımı </w:t>
      </w:r>
    </w:p>
    <w:p w:rsidR="005951F1" w:rsidRPr="005951F1" w:rsidRDefault="005951F1" w:rsidP="005951F1">
      <w:pPr>
        <w:ind w:firstLine="709"/>
        <w:jc w:val="both"/>
        <w:rPr>
          <w:sz w:val="18"/>
          <w:szCs w:val="18"/>
        </w:rPr>
      </w:pPr>
      <w:r w:rsidRPr="005951F1">
        <w:rPr>
          <w:sz w:val="18"/>
          <w:szCs w:val="18"/>
        </w:rPr>
        <w:t xml:space="preserve">TSEN 12354-4: Binaların Akustiği- Binaların Akustik Performansının Elemanların Performansından Hesaplanması – Bölüm 4: İçerideki sesin dışarıya iletimi </w:t>
      </w:r>
    </w:p>
    <w:p w:rsidR="005951F1" w:rsidRPr="005951F1" w:rsidRDefault="005951F1" w:rsidP="005951F1">
      <w:pPr>
        <w:ind w:firstLine="709"/>
        <w:jc w:val="both"/>
        <w:rPr>
          <w:sz w:val="18"/>
          <w:szCs w:val="18"/>
        </w:rPr>
      </w:pPr>
      <w:r w:rsidRPr="005951F1">
        <w:rPr>
          <w:sz w:val="18"/>
          <w:szCs w:val="18"/>
        </w:rPr>
        <w:t xml:space="preserve">b) Bu maddenin (a) bendi doğrultusunda belirlenen yalıtımın, uygulanıp uygulanmadığı Akustik-Yapılarda ve yapı elemanlarında ses yalıtımının ölçülmesi konulu TSEN veya TS ISO 140 standart serisinden </w:t>
      </w:r>
      <w:proofErr w:type="spellStart"/>
      <w:r w:rsidRPr="005951F1">
        <w:rPr>
          <w:sz w:val="18"/>
          <w:szCs w:val="18"/>
        </w:rPr>
        <w:t>faydalanılabilinir</w:t>
      </w:r>
      <w:proofErr w:type="spellEnd"/>
      <w:r w:rsidRPr="005951F1">
        <w:rPr>
          <w:sz w:val="18"/>
          <w:szCs w:val="18"/>
        </w:rPr>
        <w:t xml:space="preserve">. </w:t>
      </w:r>
    </w:p>
    <w:p w:rsidR="005951F1" w:rsidRPr="005951F1" w:rsidRDefault="005951F1" w:rsidP="005951F1">
      <w:pPr>
        <w:ind w:firstLine="709"/>
        <w:jc w:val="both"/>
        <w:rPr>
          <w:sz w:val="18"/>
          <w:szCs w:val="18"/>
          <w:lang w:eastAsia="en-US"/>
        </w:rPr>
      </w:pPr>
      <w:r w:rsidRPr="005951F1">
        <w:rPr>
          <w:sz w:val="18"/>
          <w:szCs w:val="18"/>
        </w:rPr>
        <w:t xml:space="preserve">c) Çok katlı yapı elemanlarının ses geçiş kaybı hesaplamasında ise geçerliliği bilimsel olarak kanıtlanmış bir yöntem seçilebilir ya da ulusal veya uluslararası akreditasyon belgesine sahip </w:t>
      </w:r>
      <w:proofErr w:type="spellStart"/>
      <w:r w:rsidRPr="005951F1">
        <w:rPr>
          <w:sz w:val="18"/>
          <w:szCs w:val="18"/>
        </w:rPr>
        <w:t>laboratuarlarca</w:t>
      </w:r>
      <w:proofErr w:type="spellEnd"/>
      <w:r w:rsidRPr="005951F1">
        <w:rPr>
          <w:sz w:val="18"/>
          <w:szCs w:val="18"/>
        </w:rPr>
        <w:t xml:space="preserve"> yapılmış test sonuçları kullanılabilir. </w:t>
      </w:r>
    </w:p>
    <w:p w:rsidR="005951F1" w:rsidRPr="005951F1" w:rsidRDefault="005951F1" w:rsidP="005951F1">
      <w:pPr>
        <w:adjustRightInd w:val="0"/>
        <w:ind w:firstLine="709"/>
        <w:jc w:val="both"/>
        <w:rPr>
          <w:sz w:val="18"/>
          <w:szCs w:val="18"/>
        </w:rPr>
      </w:pPr>
      <w:r w:rsidRPr="005951F1">
        <w:rPr>
          <w:sz w:val="18"/>
          <w:szCs w:val="18"/>
        </w:rPr>
        <w:t>ç) Hesap ve ölçüm sonuçlarının, 1/3 oktav bantlarda ses geçiş kaybı değerleri (</w:t>
      </w:r>
      <w:proofErr w:type="spellStart"/>
      <w:r w:rsidRPr="005951F1">
        <w:rPr>
          <w:sz w:val="18"/>
          <w:szCs w:val="18"/>
        </w:rPr>
        <w:t>dB</w:t>
      </w:r>
      <w:proofErr w:type="spellEnd"/>
      <w:r w:rsidRPr="005951F1">
        <w:rPr>
          <w:sz w:val="18"/>
          <w:szCs w:val="18"/>
        </w:rPr>
        <w:t xml:space="preserve"> biriminde) ve ISO 717’ye göre </w:t>
      </w:r>
      <w:proofErr w:type="spellStart"/>
      <w:r w:rsidRPr="005951F1">
        <w:rPr>
          <w:sz w:val="18"/>
          <w:szCs w:val="18"/>
        </w:rPr>
        <w:t>Rw</w:t>
      </w:r>
      <w:proofErr w:type="spellEnd"/>
      <w:r w:rsidRPr="005951F1">
        <w:rPr>
          <w:sz w:val="18"/>
          <w:szCs w:val="18"/>
        </w:rPr>
        <w:t xml:space="preserve"> değerinin verilmesi gerekir.</w:t>
      </w:r>
    </w:p>
    <w:p w:rsidR="005951F1" w:rsidRPr="005951F1" w:rsidRDefault="005951F1" w:rsidP="005951F1">
      <w:pPr>
        <w:adjustRightInd w:val="0"/>
        <w:ind w:firstLine="709"/>
        <w:jc w:val="both"/>
        <w:rPr>
          <w:b/>
          <w:bCs/>
          <w:sz w:val="18"/>
          <w:szCs w:val="18"/>
        </w:rPr>
      </w:pPr>
      <w:r w:rsidRPr="005951F1">
        <w:rPr>
          <w:b/>
          <w:bCs/>
          <w:sz w:val="18"/>
          <w:szCs w:val="18"/>
        </w:rPr>
        <w:t>5. ÇEVRESEL TİTREŞİM SEVİYESİ İÇİN DEĞERLENDİRME YÖNTEMLERİ:</w:t>
      </w:r>
    </w:p>
    <w:p w:rsidR="005951F1" w:rsidRPr="005951F1" w:rsidRDefault="005951F1" w:rsidP="005951F1">
      <w:pPr>
        <w:ind w:firstLine="708"/>
        <w:jc w:val="both"/>
        <w:rPr>
          <w:sz w:val="18"/>
          <w:szCs w:val="18"/>
          <w:lang w:eastAsia="en-US"/>
        </w:rPr>
      </w:pPr>
      <w:r w:rsidRPr="005951F1">
        <w:rPr>
          <w:sz w:val="18"/>
          <w:szCs w:val="18"/>
          <w:lang w:eastAsia="en-US"/>
        </w:rPr>
        <w:t xml:space="preserve">Maden ve taş ocakları ile benzeri alanlarda patlama nedeniyle oluşacak çevresel titreşimler ve inşaatlarda kazık çakma ve benzeri titreşim yaratacak operasyonlar ile ağır inşaat makinelerinin neden olacağı titreşimler; en yakın çok hassas  </w:t>
      </w:r>
      <w:r w:rsidRPr="005951F1">
        <w:rPr>
          <w:b/>
          <w:bCs/>
          <w:sz w:val="18"/>
          <w:szCs w:val="18"/>
          <w:lang w:eastAsia="en-US"/>
        </w:rPr>
        <w:t xml:space="preserve">(Ek </w:t>
      </w:r>
      <w:proofErr w:type="gramStart"/>
      <w:r w:rsidRPr="005951F1">
        <w:rPr>
          <w:b/>
          <w:bCs/>
          <w:sz w:val="18"/>
          <w:szCs w:val="18"/>
          <w:lang w:eastAsia="en-US"/>
        </w:rPr>
        <w:t>ibare:RG</w:t>
      </w:r>
      <w:proofErr w:type="gramEnd"/>
      <w:r w:rsidRPr="005951F1">
        <w:rPr>
          <w:b/>
          <w:bCs/>
          <w:sz w:val="18"/>
          <w:szCs w:val="18"/>
          <w:lang w:eastAsia="en-US"/>
        </w:rPr>
        <w:t>-27/4/2011-27917)</w:t>
      </w:r>
      <w:r w:rsidRPr="005951F1">
        <w:rPr>
          <w:sz w:val="18"/>
          <w:szCs w:val="18"/>
          <w:lang w:eastAsia="en-US"/>
        </w:rPr>
        <w:t xml:space="preserve"> </w:t>
      </w:r>
      <w:r w:rsidRPr="005951F1">
        <w:rPr>
          <w:sz w:val="18"/>
          <w:szCs w:val="18"/>
          <w:u w:val="single"/>
          <w:lang w:eastAsia="en-US"/>
        </w:rPr>
        <w:t>ve hassas</w:t>
      </w:r>
      <w:r w:rsidRPr="005951F1">
        <w:rPr>
          <w:sz w:val="18"/>
          <w:szCs w:val="18"/>
          <w:lang w:eastAsia="en-US"/>
        </w:rPr>
        <w:t xml:space="preserve"> kullanımların dışında zeminde ve üç yönde yapılır. Bunlardan en yüksek olanı alınır. Titreşimler tepe değeri olarak ölçülür.</w:t>
      </w:r>
    </w:p>
    <w:p w:rsidR="005951F1" w:rsidRPr="005951F1" w:rsidRDefault="005951F1" w:rsidP="005951F1">
      <w:pPr>
        <w:ind w:firstLine="708"/>
        <w:jc w:val="both"/>
        <w:rPr>
          <w:sz w:val="18"/>
          <w:szCs w:val="18"/>
          <w:lang w:eastAsia="en-US"/>
        </w:rPr>
      </w:pPr>
      <w:r w:rsidRPr="005951F1">
        <w:rPr>
          <w:sz w:val="18"/>
          <w:szCs w:val="18"/>
          <w:lang w:eastAsia="en-US"/>
        </w:rPr>
        <w:t xml:space="preserve">Konut ve ofis olarak kullanılan binalarda, makine ve teçhizatın (elektrik motoru, pompa, fan ve benzeri) neden olacağı titreşimler ile çok hassas kullanımların yakınında bulunan  demir yolu ve kara yolu ulaşım araçları ile sanayi tesislerinin çok hassas </w:t>
      </w:r>
      <w:r w:rsidRPr="005951F1">
        <w:rPr>
          <w:b/>
          <w:bCs/>
          <w:sz w:val="18"/>
          <w:szCs w:val="18"/>
          <w:lang w:eastAsia="en-US"/>
        </w:rPr>
        <w:t xml:space="preserve">(Ek </w:t>
      </w:r>
      <w:proofErr w:type="gramStart"/>
      <w:r w:rsidRPr="005951F1">
        <w:rPr>
          <w:b/>
          <w:bCs/>
          <w:sz w:val="18"/>
          <w:szCs w:val="18"/>
          <w:lang w:eastAsia="en-US"/>
        </w:rPr>
        <w:t>ibare:RG</w:t>
      </w:r>
      <w:proofErr w:type="gramEnd"/>
      <w:r w:rsidRPr="005951F1">
        <w:rPr>
          <w:b/>
          <w:bCs/>
          <w:sz w:val="18"/>
          <w:szCs w:val="18"/>
          <w:lang w:eastAsia="en-US"/>
        </w:rPr>
        <w:t>-27/4/2011-27917)</w:t>
      </w:r>
      <w:r w:rsidRPr="005951F1">
        <w:rPr>
          <w:sz w:val="18"/>
          <w:szCs w:val="18"/>
          <w:lang w:eastAsia="en-US"/>
        </w:rPr>
        <w:t xml:space="preserve"> </w:t>
      </w:r>
      <w:r w:rsidRPr="005951F1">
        <w:rPr>
          <w:sz w:val="18"/>
          <w:szCs w:val="18"/>
          <w:u w:val="single"/>
          <w:lang w:eastAsia="en-US"/>
        </w:rPr>
        <w:t>ve hassas</w:t>
      </w:r>
      <w:r w:rsidRPr="005951F1">
        <w:rPr>
          <w:sz w:val="18"/>
          <w:szCs w:val="18"/>
          <w:lang w:eastAsia="en-US"/>
        </w:rPr>
        <w:t xml:space="preserve">  kullanımlarda yaratacağı titreşimler; titreşimin en fazla olduğu odada ve noktada üç yönde yapılır  ve en yüksek değer  esas alınır. Titreşimler </w:t>
      </w:r>
      <w:proofErr w:type="spellStart"/>
      <w:r w:rsidRPr="005951F1">
        <w:rPr>
          <w:sz w:val="18"/>
          <w:szCs w:val="18"/>
          <w:lang w:eastAsia="en-US"/>
        </w:rPr>
        <w:t>rms</w:t>
      </w:r>
      <w:proofErr w:type="spellEnd"/>
      <w:r w:rsidRPr="005951F1">
        <w:rPr>
          <w:sz w:val="18"/>
          <w:szCs w:val="18"/>
          <w:lang w:eastAsia="en-US"/>
        </w:rPr>
        <w:t xml:space="preserve"> değeri olarak ölçülür.</w:t>
      </w:r>
    </w:p>
    <w:p w:rsidR="005951F1" w:rsidRPr="005951F1" w:rsidRDefault="005951F1" w:rsidP="005951F1">
      <w:pPr>
        <w:ind w:firstLine="709"/>
        <w:jc w:val="both"/>
        <w:rPr>
          <w:sz w:val="18"/>
          <w:szCs w:val="18"/>
        </w:rPr>
      </w:pPr>
      <w:r w:rsidRPr="005951F1">
        <w:rPr>
          <w:sz w:val="18"/>
          <w:szCs w:val="18"/>
        </w:rPr>
        <w:t xml:space="preserve"> </w:t>
      </w:r>
    </w:p>
    <w:p w:rsidR="005951F1" w:rsidRPr="005951F1" w:rsidRDefault="005951F1" w:rsidP="005951F1">
      <w:pPr>
        <w:ind w:firstLine="709"/>
        <w:jc w:val="both"/>
        <w:rPr>
          <w:b/>
          <w:sz w:val="18"/>
          <w:szCs w:val="18"/>
          <w:lang w:eastAsia="en-US"/>
        </w:rPr>
      </w:pPr>
      <w:r w:rsidRPr="005951F1">
        <w:rPr>
          <w:sz w:val="18"/>
          <w:szCs w:val="18"/>
        </w:rPr>
        <w:t xml:space="preserve"> </w:t>
      </w:r>
      <w:r w:rsidRPr="005951F1">
        <w:rPr>
          <w:b/>
          <w:sz w:val="18"/>
          <w:szCs w:val="18"/>
          <w:lang w:eastAsia="en-US"/>
        </w:rPr>
        <w:t xml:space="preserve">6.  SEVİYE AYARLAMASI: </w:t>
      </w:r>
    </w:p>
    <w:p w:rsidR="005951F1" w:rsidRPr="005951F1" w:rsidRDefault="005951F1" w:rsidP="005951F1">
      <w:pPr>
        <w:jc w:val="both"/>
        <w:rPr>
          <w:b/>
          <w:sz w:val="18"/>
          <w:szCs w:val="18"/>
          <w:lang w:eastAsia="en-US"/>
        </w:rPr>
      </w:pPr>
    </w:p>
    <w:p w:rsidR="005951F1" w:rsidRPr="005951F1" w:rsidRDefault="005951F1" w:rsidP="005951F1">
      <w:pPr>
        <w:ind w:firstLine="708"/>
        <w:jc w:val="both"/>
        <w:rPr>
          <w:sz w:val="18"/>
          <w:szCs w:val="18"/>
        </w:rPr>
      </w:pPr>
      <w:r w:rsidRPr="005951F1">
        <w:rPr>
          <w:b/>
          <w:sz w:val="18"/>
          <w:szCs w:val="18"/>
          <w:lang w:eastAsia="en-US"/>
        </w:rPr>
        <w:t xml:space="preserve">6.1. </w:t>
      </w:r>
      <w:r w:rsidRPr="005951F1">
        <w:rPr>
          <w:sz w:val="18"/>
          <w:szCs w:val="18"/>
          <w:lang w:eastAsia="en-US"/>
        </w:rPr>
        <w:t xml:space="preserve">Yerleşim alanı gürültü haritasının ve eylem planlarının hazırlanması safhasında </w:t>
      </w:r>
      <w:proofErr w:type="spellStart"/>
      <w:r w:rsidRPr="005951F1">
        <w:rPr>
          <w:sz w:val="18"/>
          <w:szCs w:val="18"/>
          <w:lang w:eastAsia="en-US"/>
        </w:rPr>
        <w:t>Lgündüz</w:t>
      </w:r>
      <w:proofErr w:type="spellEnd"/>
      <w:r w:rsidRPr="005951F1">
        <w:rPr>
          <w:sz w:val="18"/>
          <w:szCs w:val="18"/>
          <w:lang w:eastAsia="en-US"/>
        </w:rPr>
        <w:t xml:space="preserve"> ve </w:t>
      </w:r>
      <w:proofErr w:type="spellStart"/>
      <w:r w:rsidRPr="005951F1">
        <w:rPr>
          <w:sz w:val="18"/>
          <w:szCs w:val="18"/>
          <w:lang w:eastAsia="en-US"/>
        </w:rPr>
        <w:t>Lgag</w:t>
      </w:r>
      <w:proofErr w:type="spellEnd"/>
      <w:r w:rsidRPr="005951F1">
        <w:rPr>
          <w:sz w:val="18"/>
          <w:szCs w:val="18"/>
          <w:lang w:eastAsia="en-US"/>
        </w:rPr>
        <w:t xml:space="preserve"> için aşağıda yer alan seviye ayarlamaları yapılabilir. Sadece her bir kaynak bazında değerlendirme yapılacaksa seviye ayarlamasına gerek yoktur. </w:t>
      </w:r>
    </w:p>
    <w:p w:rsidR="005951F1" w:rsidRPr="005951F1" w:rsidRDefault="005951F1" w:rsidP="005951F1">
      <w:pPr>
        <w:ind w:firstLine="709"/>
        <w:jc w:val="both"/>
        <w:rPr>
          <w:sz w:val="18"/>
          <w:szCs w:val="18"/>
        </w:rPr>
      </w:pPr>
      <w:r w:rsidRPr="005951F1">
        <w:rPr>
          <w:sz w:val="18"/>
          <w:szCs w:val="18"/>
        </w:rPr>
        <w:t xml:space="preserve">a) Endüstri </w:t>
      </w:r>
      <w:proofErr w:type="gramStart"/>
      <w:r w:rsidRPr="005951F1">
        <w:rPr>
          <w:sz w:val="18"/>
          <w:szCs w:val="18"/>
        </w:rPr>
        <w:t>için   :  0</w:t>
      </w:r>
      <w:proofErr w:type="gramEnd"/>
    </w:p>
    <w:p w:rsidR="005951F1" w:rsidRPr="005951F1" w:rsidRDefault="005951F1" w:rsidP="005951F1">
      <w:pPr>
        <w:ind w:firstLine="709"/>
        <w:jc w:val="both"/>
        <w:rPr>
          <w:sz w:val="18"/>
          <w:szCs w:val="18"/>
        </w:rPr>
      </w:pPr>
      <w:r w:rsidRPr="005951F1">
        <w:rPr>
          <w:sz w:val="18"/>
          <w:szCs w:val="18"/>
        </w:rPr>
        <w:t xml:space="preserve">b) Karayolu </w:t>
      </w:r>
      <w:proofErr w:type="gramStart"/>
      <w:r w:rsidRPr="005951F1">
        <w:rPr>
          <w:sz w:val="18"/>
          <w:szCs w:val="18"/>
        </w:rPr>
        <w:t>için  :  0</w:t>
      </w:r>
      <w:proofErr w:type="gramEnd"/>
    </w:p>
    <w:p w:rsidR="005951F1" w:rsidRPr="005951F1" w:rsidRDefault="005951F1" w:rsidP="005951F1">
      <w:pPr>
        <w:ind w:firstLine="709"/>
        <w:jc w:val="both"/>
        <w:rPr>
          <w:sz w:val="18"/>
          <w:szCs w:val="18"/>
        </w:rPr>
      </w:pPr>
      <w:r w:rsidRPr="005951F1">
        <w:rPr>
          <w:sz w:val="18"/>
          <w:szCs w:val="18"/>
        </w:rPr>
        <w:t xml:space="preserve">c) Uçak </w:t>
      </w:r>
      <w:proofErr w:type="gramStart"/>
      <w:r w:rsidRPr="005951F1">
        <w:rPr>
          <w:sz w:val="18"/>
          <w:szCs w:val="18"/>
        </w:rPr>
        <w:t>için         : 3</w:t>
      </w:r>
      <w:proofErr w:type="gramEnd"/>
      <w:r w:rsidRPr="005951F1">
        <w:rPr>
          <w:sz w:val="18"/>
          <w:szCs w:val="18"/>
        </w:rPr>
        <w:t xml:space="preserve"> </w:t>
      </w:r>
    </w:p>
    <w:p w:rsidR="005951F1" w:rsidRPr="005951F1" w:rsidRDefault="005951F1" w:rsidP="005951F1">
      <w:pPr>
        <w:ind w:firstLine="709"/>
        <w:jc w:val="both"/>
        <w:rPr>
          <w:sz w:val="18"/>
          <w:szCs w:val="18"/>
        </w:rPr>
      </w:pPr>
      <w:r w:rsidRPr="005951F1">
        <w:rPr>
          <w:sz w:val="18"/>
          <w:szCs w:val="18"/>
        </w:rPr>
        <w:t>ç) Demiryolu için:-3 eklenerek seviye ayarlaması yapılır.</w:t>
      </w:r>
    </w:p>
    <w:p w:rsidR="005951F1" w:rsidRPr="005951F1" w:rsidRDefault="005951F1" w:rsidP="005951F1">
      <w:pPr>
        <w:jc w:val="both"/>
        <w:rPr>
          <w:sz w:val="18"/>
          <w:szCs w:val="18"/>
        </w:rPr>
      </w:pPr>
    </w:p>
    <w:p w:rsidR="005951F1" w:rsidRPr="005951F1" w:rsidRDefault="005951F1" w:rsidP="005951F1">
      <w:pPr>
        <w:tabs>
          <w:tab w:val="left" w:pos="567"/>
        </w:tabs>
        <w:spacing w:line="240" w:lineRule="exact"/>
        <w:jc w:val="both"/>
        <w:rPr>
          <w:sz w:val="18"/>
          <w:szCs w:val="18"/>
        </w:rPr>
      </w:pPr>
      <w:r w:rsidRPr="005951F1">
        <w:rPr>
          <w:sz w:val="18"/>
          <w:szCs w:val="18"/>
        </w:rPr>
        <w:tab/>
      </w:r>
      <w:r w:rsidRPr="005951F1">
        <w:rPr>
          <w:b/>
          <w:sz w:val="18"/>
          <w:szCs w:val="18"/>
        </w:rPr>
        <w:t>6.2.</w:t>
      </w:r>
      <w:r w:rsidRPr="005951F1">
        <w:rPr>
          <w:sz w:val="18"/>
          <w:szCs w:val="18"/>
        </w:rPr>
        <w:t xml:space="preserve"> Ölçülen ya da hesaplamayla bulunan gürültü değerine, gürültünün türüne ya da belirgin olarak duyulan bir frekansın varlığına bağlı olarak seviye ayarlaması yapılır. </w:t>
      </w:r>
    </w:p>
    <w:p w:rsidR="005951F1" w:rsidRPr="005951F1" w:rsidRDefault="005951F1" w:rsidP="005951F1">
      <w:pPr>
        <w:jc w:val="both"/>
        <w:rPr>
          <w:sz w:val="18"/>
          <w:szCs w:val="18"/>
        </w:rPr>
      </w:pPr>
    </w:p>
    <w:p w:rsidR="005951F1" w:rsidRPr="005951F1" w:rsidRDefault="005951F1" w:rsidP="005951F1">
      <w:pPr>
        <w:tabs>
          <w:tab w:val="left" w:pos="709"/>
        </w:tabs>
        <w:jc w:val="both"/>
        <w:rPr>
          <w:sz w:val="18"/>
          <w:szCs w:val="18"/>
          <w:lang w:eastAsia="en-US"/>
        </w:rPr>
      </w:pPr>
      <w:r w:rsidRPr="005951F1">
        <w:rPr>
          <w:sz w:val="18"/>
          <w:szCs w:val="18"/>
        </w:rPr>
        <w:tab/>
      </w:r>
      <w:r w:rsidRPr="005951F1">
        <w:rPr>
          <w:b/>
          <w:sz w:val="18"/>
          <w:szCs w:val="18"/>
        </w:rPr>
        <w:t>7.</w:t>
      </w:r>
      <w:r w:rsidRPr="005951F1">
        <w:rPr>
          <w:sz w:val="18"/>
          <w:szCs w:val="18"/>
        </w:rPr>
        <w:t xml:space="preserve"> Aksi belirtilmedikçe bu Yönetmeliğin </w:t>
      </w:r>
      <w:proofErr w:type="gramStart"/>
      <w:r w:rsidRPr="005951F1">
        <w:rPr>
          <w:sz w:val="18"/>
          <w:szCs w:val="18"/>
        </w:rPr>
        <w:t>18,19,20,21,22,23</w:t>
      </w:r>
      <w:proofErr w:type="gramEnd"/>
      <w:r w:rsidRPr="005951F1">
        <w:rPr>
          <w:sz w:val="18"/>
          <w:szCs w:val="18"/>
        </w:rPr>
        <w:t xml:space="preserve"> ve 24 üncü maddelerdeki sınır değerler ilgili tablolarda 4 kategoride verilen alanlarda yer alan ve gürültü kaynağına en yakın konut, hastane, okul, işyeri ve/veya diğer yapıların dışında sağlanması gereken </w:t>
      </w:r>
      <w:r w:rsidRPr="005951F1">
        <w:rPr>
          <w:sz w:val="18"/>
          <w:szCs w:val="18"/>
          <w:lang w:eastAsia="en-US"/>
        </w:rPr>
        <w:t>değerlerdir.</w:t>
      </w:r>
    </w:p>
    <w:p w:rsidR="005951F1" w:rsidRPr="005951F1" w:rsidRDefault="005951F1" w:rsidP="005951F1">
      <w:pPr>
        <w:tabs>
          <w:tab w:val="left" w:pos="709"/>
        </w:tabs>
        <w:jc w:val="both"/>
        <w:rPr>
          <w:sz w:val="18"/>
          <w:szCs w:val="18"/>
          <w:lang w:eastAsia="en-US"/>
        </w:rPr>
      </w:pPr>
      <w:r w:rsidRPr="005951F1">
        <w:rPr>
          <w:sz w:val="18"/>
          <w:szCs w:val="18"/>
          <w:lang w:eastAsia="en-US"/>
        </w:rPr>
        <w:tab/>
      </w:r>
      <w:r w:rsidRPr="005951F1">
        <w:rPr>
          <w:b/>
          <w:sz w:val="18"/>
          <w:szCs w:val="18"/>
          <w:lang w:eastAsia="en-US"/>
        </w:rPr>
        <w:t>8.</w:t>
      </w:r>
      <w:r w:rsidRPr="005951F1">
        <w:rPr>
          <w:sz w:val="18"/>
          <w:szCs w:val="18"/>
          <w:lang w:eastAsia="en-US"/>
        </w:rPr>
        <w:t xml:space="preserve"> Bu Yönetmeliğin 4 üncü maddesi (</w:t>
      </w:r>
      <w:proofErr w:type="spellStart"/>
      <w:r w:rsidRPr="005951F1">
        <w:rPr>
          <w:sz w:val="18"/>
          <w:szCs w:val="18"/>
          <w:lang w:eastAsia="en-US"/>
        </w:rPr>
        <w:t>üü</w:t>
      </w:r>
      <w:proofErr w:type="spellEnd"/>
      <w:r w:rsidRPr="005951F1">
        <w:rPr>
          <w:sz w:val="18"/>
          <w:szCs w:val="18"/>
          <w:lang w:eastAsia="en-US"/>
        </w:rPr>
        <w:t>) bendinde yer alan sınır değer tanımı ile ilgili olarak; kara yolu, demir yolu, hava yolu trafiği gürültüleri, sanayi menşeli gürültüler ve benzeri gibi farklı gürültü türleri, farklı alanlar ve nüfusların farklı gürültü hassasiyetleri için, farklı sınır değerler olabilir. Bu sınır değerler, gürültü kaynağı veya muhitin kullanım maksadı açısından bir değişiklik olması halinde, mevcut ve yeni durumlar için de farklılık gösterebilir.</w:t>
      </w:r>
    </w:p>
    <w:p w:rsidR="005951F1" w:rsidRPr="005951F1" w:rsidRDefault="005951F1" w:rsidP="005951F1">
      <w:pPr>
        <w:jc w:val="both"/>
        <w:rPr>
          <w:sz w:val="18"/>
          <w:szCs w:val="18"/>
        </w:rPr>
      </w:pPr>
    </w:p>
    <w:p w:rsidR="005951F1" w:rsidRPr="005951F1" w:rsidRDefault="005951F1" w:rsidP="005951F1">
      <w:pPr>
        <w:ind w:firstLine="709"/>
        <w:jc w:val="both"/>
        <w:rPr>
          <w:sz w:val="18"/>
          <w:szCs w:val="18"/>
        </w:rPr>
      </w:pPr>
    </w:p>
    <w:p w:rsidR="005951F1" w:rsidRPr="005951F1" w:rsidRDefault="005951F1" w:rsidP="005951F1">
      <w:pPr>
        <w:jc w:val="right"/>
        <w:rPr>
          <w:b/>
          <w:bCs/>
          <w:sz w:val="18"/>
          <w:szCs w:val="18"/>
          <w:lang w:eastAsia="en-US"/>
        </w:rPr>
      </w:pPr>
      <w:r w:rsidRPr="005951F1">
        <w:rPr>
          <w:b/>
          <w:bCs/>
          <w:sz w:val="18"/>
          <w:szCs w:val="18"/>
        </w:rPr>
        <w:t>EK-III</w:t>
      </w:r>
    </w:p>
    <w:p w:rsidR="005951F1" w:rsidRPr="005951F1" w:rsidRDefault="005951F1" w:rsidP="005951F1">
      <w:pPr>
        <w:ind w:firstLine="709"/>
        <w:jc w:val="both"/>
        <w:rPr>
          <w:b/>
          <w:bCs/>
          <w:sz w:val="18"/>
          <w:szCs w:val="18"/>
          <w:lang w:eastAsia="en-US"/>
        </w:rPr>
      </w:pPr>
      <w:r w:rsidRPr="005951F1">
        <w:rPr>
          <w:b/>
          <w:bCs/>
          <w:sz w:val="18"/>
          <w:szCs w:val="18"/>
        </w:rPr>
        <w:t>ZARARLI ETKİLERİ TAYİN YÖNTEMLERİ</w:t>
      </w:r>
    </w:p>
    <w:p w:rsidR="005951F1" w:rsidRPr="005951F1" w:rsidRDefault="005951F1" w:rsidP="005951F1">
      <w:pPr>
        <w:ind w:firstLine="709"/>
        <w:jc w:val="both"/>
        <w:rPr>
          <w:sz w:val="18"/>
          <w:szCs w:val="18"/>
          <w:lang w:eastAsia="en-US"/>
        </w:rPr>
      </w:pPr>
      <w:r w:rsidRPr="005951F1">
        <w:rPr>
          <w:b/>
          <w:bCs/>
          <w:sz w:val="18"/>
          <w:szCs w:val="18"/>
        </w:rPr>
        <w:t>1) Doz-Etki İlişkisi:</w:t>
      </w:r>
      <w:r w:rsidRPr="005951F1">
        <w:rPr>
          <w:sz w:val="18"/>
          <w:szCs w:val="18"/>
        </w:rPr>
        <w:t xml:space="preserve"> Gürültünün topluluklar üzerindeki etkilerini tayin etmek için doz-etki ilişkileri kullanılmalıdır. Doz–etki ilişkileri özellikle aşağıda belirtilen öğeleri içerecektir:</w:t>
      </w:r>
    </w:p>
    <w:p w:rsidR="005951F1" w:rsidRPr="005951F1" w:rsidRDefault="005951F1" w:rsidP="005951F1">
      <w:pPr>
        <w:ind w:firstLine="709"/>
        <w:jc w:val="both"/>
        <w:rPr>
          <w:sz w:val="18"/>
          <w:szCs w:val="18"/>
          <w:lang w:eastAsia="en-US"/>
        </w:rPr>
      </w:pPr>
      <w:r w:rsidRPr="005951F1">
        <w:rPr>
          <w:sz w:val="18"/>
          <w:szCs w:val="18"/>
        </w:rPr>
        <w:t xml:space="preserve">a) Rahatsızlık ile kara yolu, demir yolu, hava yolu trafik gürültüleri ve endüstriyel gürültü için </w:t>
      </w:r>
      <w:proofErr w:type="spellStart"/>
      <w:r w:rsidRPr="005951F1">
        <w:rPr>
          <w:sz w:val="18"/>
          <w:szCs w:val="18"/>
        </w:rPr>
        <w:t>L</w:t>
      </w:r>
      <w:r w:rsidRPr="005951F1">
        <w:rPr>
          <w:sz w:val="18"/>
          <w:szCs w:val="18"/>
          <w:vertAlign w:val="subscript"/>
        </w:rPr>
        <w:t>gag</w:t>
      </w:r>
      <w:proofErr w:type="spellEnd"/>
      <w:r w:rsidRPr="005951F1">
        <w:rPr>
          <w:sz w:val="18"/>
          <w:szCs w:val="18"/>
        </w:rPr>
        <w:t xml:space="preserve"> değeri arasındaki ilişki,</w:t>
      </w:r>
    </w:p>
    <w:p w:rsidR="005951F1" w:rsidRPr="005951F1" w:rsidRDefault="005951F1" w:rsidP="005951F1">
      <w:pPr>
        <w:ind w:firstLine="709"/>
        <w:jc w:val="both"/>
        <w:rPr>
          <w:sz w:val="18"/>
          <w:szCs w:val="18"/>
          <w:lang w:eastAsia="en-US"/>
        </w:rPr>
      </w:pPr>
      <w:r w:rsidRPr="005951F1">
        <w:rPr>
          <w:sz w:val="18"/>
          <w:szCs w:val="18"/>
        </w:rPr>
        <w:t xml:space="preserve">b) Uyku bozulması ile kara yolu, demir yolu, hava yolu trafik gürültüleri ve endüstriyel gürültü için </w:t>
      </w:r>
      <w:proofErr w:type="spellStart"/>
      <w:r w:rsidRPr="005951F1">
        <w:rPr>
          <w:sz w:val="18"/>
          <w:szCs w:val="18"/>
        </w:rPr>
        <w:t>L</w:t>
      </w:r>
      <w:r w:rsidRPr="005951F1">
        <w:rPr>
          <w:sz w:val="18"/>
          <w:szCs w:val="18"/>
          <w:vertAlign w:val="subscript"/>
        </w:rPr>
        <w:t>gece</w:t>
      </w:r>
      <w:proofErr w:type="spellEnd"/>
      <w:r w:rsidRPr="005951F1">
        <w:rPr>
          <w:sz w:val="18"/>
          <w:szCs w:val="18"/>
        </w:rPr>
        <w:t xml:space="preserve"> değeri arasındaki ilişki.</w:t>
      </w:r>
    </w:p>
    <w:p w:rsidR="005951F1" w:rsidRPr="005951F1" w:rsidRDefault="005951F1" w:rsidP="005951F1">
      <w:pPr>
        <w:ind w:firstLine="709"/>
        <w:jc w:val="both"/>
        <w:rPr>
          <w:sz w:val="18"/>
          <w:szCs w:val="18"/>
          <w:lang w:eastAsia="en-US"/>
        </w:rPr>
      </w:pPr>
      <w:r w:rsidRPr="005951F1">
        <w:rPr>
          <w:sz w:val="18"/>
          <w:szCs w:val="18"/>
        </w:rPr>
        <w:t xml:space="preserve">Gerekli olması halinde: </w:t>
      </w:r>
    </w:p>
    <w:p w:rsidR="005951F1" w:rsidRPr="005951F1" w:rsidRDefault="005951F1" w:rsidP="005951F1">
      <w:pPr>
        <w:ind w:firstLine="709"/>
        <w:jc w:val="both"/>
        <w:rPr>
          <w:sz w:val="18"/>
          <w:szCs w:val="18"/>
          <w:lang w:eastAsia="en-US"/>
        </w:rPr>
      </w:pPr>
      <w:r w:rsidRPr="005951F1">
        <w:rPr>
          <w:sz w:val="18"/>
          <w:szCs w:val="18"/>
        </w:rPr>
        <w:t>1) Ek IV ün tanımladığı gibi gürültüye karşı özel yalıtımlı konutlar,</w:t>
      </w:r>
    </w:p>
    <w:p w:rsidR="005951F1" w:rsidRPr="005951F1" w:rsidRDefault="005951F1" w:rsidP="005951F1">
      <w:pPr>
        <w:ind w:firstLine="709"/>
        <w:jc w:val="both"/>
        <w:rPr>
          <w:sz w:val="18"/>
          <w:szCs w:val="18"/>
          <w:lang w:eastAsia="en-US"/>
        </w:rPr>
      </w:pPr>
      <w:r w:rsidRPr="005951F1">
        <w:rPr>
          <w:sz w:val="18"/>
          <w:szCs w:val="18"/>
        </w:rPr>
        <w:t>2) Ek IV ün tanımladığı gibi sakin bir cephesi olan konutlar,</w:t>
      </w:r>
    </w:p>
    <w:p w:rsidR="005951F1" w:rsidRPr="005951F1" w:rsidRDefault="005951F1" w:rsidP="005951F1">
      <w:pPr>
        <w:ind w:firstLine="709"/>
        <w:jc w:val="both"/>
        <w:rPr>
          <w:sz w:val="18"/>
          <w:szCs w:val="18"/>
          <w:lang w:eastAsia="en-US"/>
        </w:rPr>
      </w:pPr>
      <w:r w:rsidRPr="005951F1">
        <w:rPr>
          <w:sz w:val="18"/>
          <w:szCs w:val="18"/>
        </w:rPr>
        <w:t>3) Farklı iklimler / farklı kültürler,</w:t>
      </w:r>
    </w:p>
    <w:p w:rsidR="005951F1" w:rsidRPr="005951F1" w:rsidRDefault="005951F1" w:rsidP="005951F1">
      <w:pPr>
        <w:ind w:firstLine="709"/>
        <w:jc w:val="both"/>
        <w:rPr>
          <w:sz w:val="18"/>
          <w:szCs w:val="18"/>
          <w:lang w:eastAsia="en-US"/>
        </w:rPr>
      </w:pPr>
      <w:r w:rsidRPr="005951F1">
        <w:rPr>
          <w:sz w:val="18"/>
          <w:szCs w:val="18"/>
        </w:rPr>
        <w:t>4) Topluluk içindeki incinebilir gruplar,</w:t>
      </w:r>
    </w:p>
    <w:p w:rsidR="005951F1" w:rsidRPr="005951F1" w:rsidRDefault="005951F1" w:rsidP="005951F1">
      <w:pPr>
        <w:ind w:firstLine="709"/>
        <w:jc w:val="both"/>
        <w:rPr>
          <w:sz w:val="18"/>
          <w:szCs w:val="18"/>
          <w:lang w:eastAsia="en-US"/>
        </w:rPr>
      </w:pPr>
      <w:r w:rsidRPr="005951F1">
        <w:rPr>
          <w:sz w:val="18"/>
          <w:szCs w:val="18"/>
        </w:rPr>
        <w:t>5) Ses tonu yüksek endüstriyel gürültü,</w:t>
      </w:r>
    </w:p>
    <w:p w:rsidR="005951F1" w:rsidRPr="005951F1" w:rsidRDefault="005951F1" w:rsidP="005951F1">
      <w:pPr>
        <w:ind w:firstLine="709"/>
        <w:jc w:val="both"/>
        <w:rPr>
          <w:sz w:val="18"/>
          <w:szCs w:val="18"/>
        </w:rPr>
      </w:pPr>
      <w:r w:rsidRPr="005951F1">
        <w:rPr>
          <w:sz w:val="18"/>
          <w:szCs w:val="18"/>
        </w:rPr>
        <w:t xml:space="preserve">6) Ani etki yapan endüstriyel gürültü ve diğer özel durumlar için özel doz–etki ilişkileri kurulması mümkündür. </w:t>
      </w:r>
    </w:p>
    <w:p w:rsidR="005951F1" w:rsidRPr="005951F1" w:rsidRDefault="005951F1" w:rsidP="005951F1">
      <w:pPr>
        <w:ind w:firstLine="709"/>
        <w:jc w:val="both"/>
        <w:rPr>
          <w:b/>
          <w:sz w:val="18"/>
          <w:szCs w:val="18"/>
        </w:rPr>
      </w:pPr>
    </w:p>
    <w:p w:rsidR="005951F1" w:rsidRPr="005951F1" w:rsidRDefault="005951F1" w:rsidP="005951F1">
      <w:pPr>
        <w:spacing w:before="100" w:beforeAutospacing="1" w:after="100" w:afterAutospacing="1"/>
        <w:jc w:val="right"/>
        <w:rPr>
          <w:sz w:val="18"/>
          <w:szCs w:val="18"/>
        </w:rPr>
      </w:pPr>
      <w:r w:rsidRPr="005951F1">
        <w:rPr>
          <w:b/>
          <w:sz w:val="18"/>
          <w:szCs w:val="18"/>
        </w:rPr>
        <w:lastRenderedPageBreak/>
        <w:t>EK-IV</w:t>
      </w:r>
    </w:p>
    <w:p w:rsidR="005951F1" w:rsidRPr="005951F1" w:rsidRDefault="005951F1" w:rsidP="005951F1">
      <w:pPr>
        <w:ind w:firstLine="709"/>
        <w:jc w:val="both"/>
        <w:rPr>
          <w:b/>
          <w:bCs/>
          <w:sz w:val="18"/>
          <w:szCs w:val="18"/>
          <w:lang w:eastAsia="en-US"/>
        </w:rPr>
      </w:pPr>
      <w:r w:rsidRPr="005951F1">
        <w:rPr>
          <w:b/>
          <w:bCs/>
          <w:sz w:val="18"/>
          <w:szCs w:val="18"/>
        </w:rPr>
        <w:t>STRATEJİK GÜRÜLTÜ HARİTALAMA İÇİN ASGARİ İHTİYAÇLAR</w:t>
      </w:r>
    </w:p>
    <w:p w:rsidR="005951F1" w:rsidRPr="005951F1" w:rsidRDefault="005951F1" w:rsidP="005951F1">
      <w:pPr>
        <w:ind w:firstLine="709"/>
        <w:jc w:val="both"/>
        <w:rPr>
          <w:sz w:val="18"/>
          <w:szCs w:val="18"/>
        </w:rPr>
      </w:pPr>
      <w:r w:rsidRPr="005951F1">
        <w:rPr>
          <w:b/>
          <w:sz w:val="18"/>
          <w:szCs w:val="18"/>
        </w:rPr>
        <w:t>1)</w:t>
      </w:r>
      <w:r w:rsidRPr="005951F1">
        <w:rPr>
          <w:sz w:val="18"/>
          <w:szCs w:val="18"/>
        </w:rPr>
        <w:t xml:space="preserve"> Stratejik Gürültü Haritası aşağıda belirtilen hususlardan herhangi birine yönelik verilerin sunuşunu içerecektir:</w:t>
      </w:r>
    </w:p>
    <w:p w:rsidR="005951F1" w:rsidRPr="005951F1" w:rsidRDefault="005951F1" w:rsidP="005951F1">
      <w:pPr>
        <w:ind w:firstLine="709"/>
        <w:jc w:val="both"/>
        <w:rPr>
          <w:sz w:val="18"/>
          <w:szCs w:val="18"/>
          <w:lang w:eastAsia="en-US"/>
        </w:rPr>
      </w:pPr>
      <w:r w:rsidRPr="005951F1">
        <w:rPr>
          <w:sz w:val="18"/>
          <w:szCs w:val="18"/>
          <w:lang w:eastAsia="en-US"/>
        </w:rPr>
        <w:t>a) Bir gürültü göstergesi cinsinden mevcut, önceki veya öngörülen bir gürültü durumu,</w:t>
      </w:r>
    </w:p>
    <w:p w:rsidR="005951F1" w:rsidRPr="005951F1" w:rsidRDefault="005951F1" w:rsidP="005951F1">
      <w:pPr>
        <w:ind w:firstLine="709"/>
        <w:jc w:val="both"/>
        <w:rPr>
          <w:sz w:val="18"/>
          <w:szCs w:val="18"/>
          <w:lang w:eastAsia="en-US"/>
        </w:rPr>
      </w:pPr>
      <w:r w:rsidRPr="005951F1">
        <w:rPr>
          <w:sz w:val="18"/>
          <w:szCs w:val="18"/>
          <w:lang w:eastAsia="en-US"/>
        </w:rPr>
        <w:t>b) Bir sınır değerinin aşılması,</w:t>
      </w:r>
    </w:p>
    <w:p w:rsidR="005951F1" w:rsidRPr="005951F1" w:rsidRDefault="005951F1" w:rsidP="005951F1">
      <w:pPr>
        <w:ind w:firstLine="709"/>
        <w:jc w:val="both"/>
        <w:rPr>
          <w:sz w:val="18"/>
          <w:szCs w:val="18"/>
          <w:lang w:eastAsia="en-US"/>
        </w:rPr>
      </w:pPr>
      <w:r w:rsidRPr="005951F1">
        <w:rPr>
          <w:sz w:val="18"/>
          <w:szCs w:val="18"/>
          <w:lang w:eastAsia="en-US"/>
        </w:rPr>
        <w:t>c) Bir gürültü göstergesinin belirli değerlerine maruz kalan belli bir alandaki konut, okul ve hastanelerin tahmini sayısı,</w:t>
      </w:r>
    </w:p>
    <w:p w:rsidR="005951F1" w:rsidRPr="005951F1" w:rsidRDefault="005951F1" w:rsidP="005951F1">
      <w:pPr>
        <w:ind w:firstLine="709"/>
        <w:jc w:val="both"/>
        <w:rPr>
          <w:b/>
          <w:bCs/>
          <w:sz w:val="18"/>
          <w:szCs w:val="18"/>
          <w:lang w:eastAsia="en-US"/>
        </w:rPr>
      </w:pPr>
      <w:r w:rsidRPr="005951F1">
        <w:rPr>
          <w:sz w:val="18"/>
          <w:szCs w:val="18"/>
          <w:lang w:eastAsia="en-US"/>
        </w:rPr>
        <w:t>ç) Gürültüye maruz kalan bir alanda ikamet eden tahmini insan sayısı.</w:t>
      </w:r>
    </w:p>
    <w:p w:rsidR="005951F1" w:rsidRPr="005951F1" w:rsidRDefault="005951F1" w:rsidP="005951F1">
      <w:pPr>
        <w:ind w:firstLine="709"/>
        <w:jc w:val="both"/>
        <w:rPr>
          <w:b/>
          <w:bCs/>
          <w:sz w:val="18"/>
          <w:szCs w:val="18"/>
          <w:lang w:eastAsia="en-US"/>
        </w:rPr>
      </w:pPr>
      <w:r w:rsidRPr="005951F1">
        <w:rPr>
          <w:b/>
          <w:bCs/>
          <w:sz w:val="18"/>
          <w:szCs w:val="18"/>
          <w:lang w:eastAsia="en-US"/>
        </w:rPr>
        <w:t>2) Stratejik Gürültü Haritaları kamuoyuna;</w:t>
      </w:r>
    </w:p>
    <w:p w:rsidR="005951F1" w:rsidRPr="005951F1" w:rsidRDefault="005951F1" w:rsidP="005951F1">
      <w:pPr>
        <w:ind w:firstLine="709"/>
        <w:jc w:val="both"/>
        <w:rPr>
          <w:sz w:val="18"/>
          <w:szCs w:val="18"/>
          <w:lang w:eastAsia="en-US"/>
        </w:rPr>
      </w:pPr>
      <w:r w:rsidRPr="005951F1">
        <w:rPr>
          <w:sz w:val="18"/>
          <w:szCs w:val="18"/>
        </w:rPr>
        <w:t>a) Coğrafi paftalar,</w:t>
      </w:r>
    </w:p>
    <w:p w:rsidR="005951F1" w:rsidRPr="005951F1" w:rsidRDefault="005951F1" w:rsidP="005951F1">
      <w:pPr>
        <w:ind w:firstLine="709"/>
        <w:jc w:val="both"/>
        <w:rPr>
          <w:sz w:val="18"/>
          <w:szCs w:val="18"/>
          <w:lang w:eastAsia="en-US"/>
        </w:rPr>
      </w:pPr>
      <w:r w:rsidRPr="005951F1">
        <w:rPr>
          <w:sz w:val="18"/>
          <w:szCs w:val="18"/>
        </w:rPr>
        <w:t>b) Çizelgeler halindeki rakamsal veriler,</w:t>
      </w:r>
    </w:p>
    <w:p w:rsidR="005951F1" w:rsidRPr="005951F1" w:rsidRDefault="005951F1" w:rsidP="005951F1">
      <w:pPr>
        <w:ind w:firstLine="709"/>
        <w:jc w:val="both"/>
        <w:rPr>
          <w:sz w:val="18"/>
          <w:szCs w:val="18"/>
          <w:lang w:eastAsia="en-US"/>
        </w:rPr>
      </w:pPr>
      <w:r w:rsidRPr="005951F1">
        <w:rPr>
          <w:sz w:val="18"/>
          <w:szCs w:val="18"/>
        </w:rPr>
        <w:t xml:space="preserve">c) Elektronik form halindeki rakamsal veriler, </w:t>
      </w:r>
    </w:p>
    <w:p w:rsidR="005951F1" w:rsidRPr="005951F1" w:rsidRDefault="005951F1" w:rsidP="005951F1">
      <w:pPr>
        <w:ind w:firstLine="709"/>
        <w:jc w:val="both"/>
        <w:rPr>
          <w:sz w:val="18"/>
          <w:szCs w:val="18"/>
          <w:lang w:eastAsia="en-US"/>
        </w:rPr>
      </w:pPr>
      <w:proofErr w:type="gramStart"/>
      <w:r w:rsidRPr="005951F1">
        <w:rPr>
          <w:sz w:val="18"/>
          <w:szCs w:val="18"/>
        </w:rPr>
        <w:t>şeklinde</w:t>
      </w:r>
      <w:proofErr w:type="gramEnd"/>
      <w:r w:rsidRPr="005951F1">
        <w:rPr>
          <w:sz w:val="18"/>
          <w:szCs w:val="18"/>
        </w:rPr>
        <w:t xml:space="preserve"> sunulabilir.</w:t>
      </w:r>
    </w:p>
    <w:p w:rsidR="005951F1" w:rsidRPr="005951F1" w:rsidRDefault="005951F1" w:rsidP="005951F1">
      <w:pPr>
        <w:ind w:firstLine="709"/>
        <w:jc w:val="both"/>
        <w:rPr>
          <w:sz w:val="18"/>
          <w:szCs w:val="18"/>
        </w:rPr>
      </w:pPr>
      <w:r w:rsidRPr="005951F1">
        <w:rPr>
          <w:b/>
          <w:sz w:val="18"/>
          <w:szCs w:val="18"/>
        </w:rPr>
        <w:t>3)</w:t>
      </w:r>
      <w:r w:rsidRPr="005951F1">
        <w:rPr>
          <w:sz w:val="18"/>
          <w:szCs w:val="18"/>
        </w:rPr>
        <w:t xml:space="preserve"> Yerleşim alanlarının Stratejik Gürültü Haritalarında;</w:t>
      </w:r>
    </w:p>
    <w:p w:rsidR="005951F1" w:rsidRPr="005951F1" w:rsidRDefault="005951F1" w:rsidP="005951F1">
      <w:pPr>
        <w:ind w:firstLine="709"/>
        <w:jc w:val="both"/>
        <w:rPr>
          <w:sz w:val="18"/>
          <w:szCs w:val="18"/>
          <w:lang w:eastAsia="en-US"/>
        </w:rPr>
      </w:pPr>
      <w:r w:rsidRPr="005951F1">
        <w:rPr>
          <w:sz w:val="18"/>
          <w:szCs w:val="18"/>
          <w:lang w:eastAsia="en-US"/>
        </w:rPr>
        <w:t xml:space="preserve">a) Kara yolu trafiği, </w:t>
      </w:r>
    </w:p>
    <w:p w:rsidR="005951F1" w:rsidRPr="005951F1" w:rsidRDefault="005951F1" w:rsidP="005951F1">
      <w:pPr>
        <w:ind w:firstLine="709"/>
        <w:jc w:val="both"/>
        <w:rPr>
          <w:sz w:val="18"/>
          <w:szCs w:val="18"/>
          <w:lang w:eastAsia="en-US"/>
        </w:rPr>
      </w:pPr>
      <w:r w:rsidRPr="005951F1">
        <w:rPr>
          <w:sz w:val="18"/>
          <w:szCs w:val="18"/>
          <w:lang w:eastAsia="en-US"/>
        </w:rPr>
        <w:t xml:space="preserve">b) Demir yolu trafiği, </w:t>
      </w:r>
    </w:p>
    <w:p w:rsidR="005951F1" w:rsidRPr="005951F1" w:rsidRDefault="005951F1" w:rsidP="005951F1">
      <w:pPr>
        <w:ind w:firstLine="709"/>
        <w:jc w:val="both"/>
        <w:rPr>
          <w:sz w:val="18"/>
          <w:szCs w:val="18"/>
          <w:lang w:eastAsia="en-US"/>
        </w:rPr>
      </w:pPr>
      <w:r w:rsidRPr="005951F1">
        <w:rPr>
          <w:sz w:val="18"/>
          <w:szCs w:val="18"/>
          <w:lang w:eastAsia="en-US"/>
        </w:rPr>
        <w:t xml:space="preserve">c) Hava alanları, </w:t>
      </w:r>
    </w:p>
    <w:p w:rsidR="005951F1" w:rsidRPr="005951F1" w:rsidRDefault="005951F1" w:rsidP="005951F1">
      <w:pPr>
        <w:ind w:firstLine="709"/>
        <w:jc w:val="both"/>
        <w:rPr>
          <w:sz w:val="18"/>
          <w:szCs w:val="18"/>
          <w:lang w:eastAsia="en-US"/>
        </w:rPr>
      </w:pPr>
      <w:r w:rsidRPr="005951F1">
        <w:rPr>
          <w:sz w:val="18"/>
          <w:szCs w:val="18"/>
          <w:lang w:eastAsia="en-US"/>
        </w:rPr>
        <w:t xml:space="preserve">ç) Limanlar dahil, endüstri, eğlence ve </w:t>
      </w:r>
      <w:proofErr w:type="gramStart"/>
      <w:r w:rsidRPr="005951F1">
        <w:rPr>
          <w:sz w:val="18"/>
          <w:szCs w:val="18"/>
          <w:lang w:eastAsia="en-US"/>
        </w:rPr>
        <w:t>rekreasyon</w:t>
      </w:r>
      <w:proofErr w:type="gramEnd"/>
      <w:r w:rsidRPr="005951F1">
        <w:rPr>
          <w:sz w:val="18"/>
          <w:szCs w:val="18"/>
          <w:lang w:eastAsia="en-US"/>
        </w:rPr>
        <w:t xml:space="preserve">, imalathane vb. gibi faaliyetlerin yapıldığı alanlardan yayılan gürültüler için ayrı ayrı hazırlanacaktır. </w:t>
      </w:r>
    </w:p>
    <w:p w:rsidR="005951F1" w:rsidRPr="005951F1" w:rsidRDefault="005951F1" w:rsidP="005951F1">
      <w:pPr>
        <w:ind w:firstLine="709"/>
        <w:jc w:val="both"/>
        <w:rPr>
          <w:sz w:val="18"/>
          <w:szCs w:val="18"/>
        </w:rPr>
      </w:pPr>
      <w:r w:rsidRPr="005951F1">
        <w:rPr>
          <w:b/>
          <w:sz w:val="18"/>
          <w:szCs w:val="18"/>
        </w:rPr>
        <w:t>4)</w:t>
      </w:r>
      <w:r w:rsidRPr="005951F1">
        <w:rPr>
          <w:sz w:val="18"/>
          <w:szCs w:val="18"/>
        </w:rPr>
        <w:t xml:space="preserve"> Stratejik Gürültü Haritaları aşağıda belirtilen amaçlar için kullanılacaktır:</w:t>
      </w:r>
    </w:p>
    <w:p w:rsidR="005951F1" w:rsidRPr="005951F1" w:rsidRDefault="005951F1" w:rsidP="005951F1">
      <w:pPr>
        <w:ind w:firstLine="709"/>
        <w:jc w:val="both"/>
        <w:rPr>
          <w:sz w:val="18"/>
          <w:szCs w:val="18"/>
          <w:lang w:eastAsia="en-US"/>
        </w:rPr>
      </w:pPr>
      <w:r w:rsidRPr="005951F1">
        <w:rPr>
          <w:sz w:val="18"/>
          <w:szCs w:val="18"/>
          <w:lang w:eastAsia="en-US"/>
        </w:rPr>
        <w:t xml:space="preserve">a) 32 </w:t>
      </w:r>
      <w:proofErr w:type="spellStart"/>
      <w:r w:rsidRPr="005951F1">
        <w:rPr>
          <w:sz w:val="18"/>
          <w:szCs w:val="18"/>
          <w:lang w:eastAsia="en-US"/>
        </w:rPr>
        <w:t>nci</w:t>
      </w:r>
      <w:proofErr w:type="spellEnd"/>
      <w:r w:rsidRPr="005951F1">
        <w:rPr>
          <w:sz w:val="18"/>
          <w:szCs w:val="18"/>
          <w:lang w:eastAsia="en-US"/>
        </w:rPr>
        <w:t xml:space="preserve"> maddenin (b) bendi ve Ek-VI ya uygun olarak Bakanlığa gönderilmesi gereken verilerin tedarik edilmesi, </w:t>
      </w:r>
    </w:p>
    <w:p w:rsidR="005951F1" w:rsidRPr="005951F1" w:rsidRDefault="005951F1" w:rsidP="005951F1">
      <w:pPr>
        <w:ind w:firstLine="709"/>
        <w:jc w:val="both"/>
        <w:rPr>
          <w:sz w:val="18"/>
          <w:szCs w:val="18"/>
          <w:lang w:eastAsia="en-US"/>
        </w:rPr>
      </w:pPr>
      <w:r w:rsidRPr="005951F1">
        <w:rPr>
          <w:sz w:val="18"/>
          <w:szCs w:val="18"/>
          <w:lang w:eastAsia="en-US"/>
        </w:rPr>
        <w:t>b) 31 inci maddeye uygun olarak kamuoyu için bir bilgi kaynağı,</w:t>
      </w:r>
    </w:p>
    <w:p w:rsidR="005951F1" w:rsidRPr="005951F1" w:rsidRDefault="005951F1" w:rsidP="005951F1">
      <w:pPr>
        <w:ind w:firstLine="709"/>
        <w:jc w:val="both"/>
        <w:rPr>
          <w:sz w:val="18"/>
          <w:szCs w:val="18"/>
          <w:lang w:eastAsia="en-US"/>
        </w:rPr>
      </w:pPr>
      <w:r w:rsidRPr="005951F1">
        <w:rPr>
          <w:sz w:val="18"/>
          <w:szCs w:val="18"/>
          <w:lang w:eastAsia="en-US"/>
        </w:rPr>
        <w:t>c) 30 uncu maddeye uygun olarak Eylem Planlarına esas teşkil etmesi.</w:t>
      </w:r>
    </w:p>
    <w:p w:rsidR="005951F1" w:rsidRPr="005951F1" w:rsidRDefault="005951F1" w:rsidP="005951F1">
      <w:pPr>
        <w:ind w:firstLine="709"/>
        <w:jc w:val="both"/>
        <w:rPr>
          <w:sz w:val="18"/>
          <w:szCs w:val="18"/>
          <w:lang w:eastAsia="en-US"/>
        </w:rPr>
      </w:pPr>
      <w:r w:rsidRPr="005951F1">
        <w:rPr>
          <w:sz w:val="18"/>
          <w:szCs w:val="18"/>
        </w:rPr>
        <w:t xml:space="preserve">Stratejik Gürültü Haritalarının yukarıda sıralanan her bir amaca uygun olarak hazırlanması gerekmektedir. </w:t>
      </w:r>
    </w:p>
    <w:p w:rsidR="005951F1" w:rsidRPr="005951F1" w:rsidRDefault="005951F1" w:rsidP="005951F1">
      <w:pPr>
        <w:ind w:firstLine="709"/>
        <w:jc w:val="both"/>
        <w:rPr>
          <w:bCs/>
          <w:sz w:val="18"/>
          <w:szCs w:val="18"/>
          <w:lang w:eastAsia="en-US"/>
        </w:rPr>
      </w:pPr>
      <w:r w:rsidRPr="005951F1">
        <w:rPr>
          <w:b/>
          <w:bCs/>
          <w:sz w:val="18"/>
          <w:szCs w:val="18"/>
          <w:lang w:eastAsia="en-US"/>
        </w:rPr>
        <w:t>5</w:t>
      </w:r>
      <w:r w:rsidRPr="005951F1">
        <w:rPr>
          <w:bCs/>
          <w:sz w:val="18"/>
          <w:szCs w:val="18"/>
          <w:lang w:eastAsia="en-US"/>
        </w:rPr>
        <w:t xml:space="preserve">) Stratejik Gürültü Haritalarının Bakanlığa gönderilmesi gereken veriler ile ilgili olarak asgari gereksinimler Ek VI </w:t>
      </w:r>
      <w:proofErr w:type="spellStart"/>
      <w:r w:rsidRPr="005951F1">
        <w:rPr>
          <w:bCs/>
          <w:sz w:val="18"/>
          <w:szCs w:val="18"/>
          <w:lang w:eastAsia="en-US"/>
        </w:rPr>
        <w:t>nın</w:t>
      </w:r>
      <w:proofErr w:type="spellEnd"/>
      <w:r w:rsidRPr="005951F1">
        <w:rPr>
          <w:bCs/>
          <w:sz w:val="18"/>
          <w:szCs w:val="18"/>
          <w:lang w:eastAsia="en-US"/>
        </w:rPr>
        <w:t xml:space="preserve"> </w:t>
      </w:r>
      <w:proofErr w:type="gramStart"/>
      <w:r w:rsidRPr="005951F1">
        <w:rPr>
          <w:bCs/>
          <w:sz w:val="18"/>
          <w:szCs w:val="18"/>
          <w:lang w:eastAsia="en-US"/>
        </w:rPr>
        <w:t>1.5</w:t>
      </w:r>
      <w:proofErr w:type="gramEnd"/>
      <w:r w:rsidRPr="005951F1">
        <w:rPr>
          <w:bCs/>
          <w:sz w:val="18"/>
          <w:szCs w:val="18"/>
          <w:lang w:eastAsia="en-US"/>
        </w:rPr>
        <w:t>, 1.6, 2.5, 2.6 ve 2.7 sinde tanımlanmıştır.</w:t>
      </w:r>
    </w:p>
    <w:p w:rsidR="005951F1" w:rsidRPr="005951F1" w:rsidRDefault="005951F1" w:rsidP="005951F1">
      <w:pPr>
        <w:ind w:firstLine="709"/>
        <w:jc w:val="both"/>
        <w:rPr>
          <w:sz w:val="18"/>
          <w:szCs w:val="18"/>
        </w:rPr>
      </w:pPr>
      <w:r w:rsidRPr="005951F1">
        <w:rPr>
          <w:b/>
          <w:sz w:val="18"/>
          <w:szCs w:val="18"/>
        </w:rPr>
        <w:t>6)</w:t>
      </w:r>
      <w:r w:rsidRPr="005951F1">
        <w:rPr>
          <w:sz w:val="18"/>
          <w:szCs w:val="18"/>
        </w:rPr>
        <w:t xml:space="preserve"> 31 inci maddeye uygun olarak kamuoyuna bilgi vermek ve 30 uncu maddeye uygun olarak Eylem Planları geliştirmek için ilave ve daha ayrıntılı bilgilerin verilmesi zorunludur. </w:t>
      </w:r>
    </w:p>
    <w:p w:rsidR="005951F1" w:rsidRPr="005951F1" w:rsidRDefault="005951F1" w:rsidP="005951F1">
      <w:pPr>
        <w:ind w:firstLine="709"/>
        <w:jc w:val="both"/>
        <w:rPr>
          <w:sz w:val="18"/>
          <w:szCs w:val="18"/>
          <w:lang w:eastAsia="en-US"/>
        </w:rPr>
      </w:pPr>
      <w:r w:rsidRPr="005951F1">
        <w:rPr>
          <w:sz w:val="18"/>
          <w:szCs w:val="18"/>
          <w:lang w:eastAsia="en-US"/>
        </w:rPr>
        <w:t>Örneğin;</w:t>
      </w:r>
    </w:p>
    <w:p w:rsidR="005951F1" w:rsidRPr="005951F1" w:rsidRDefault="005951F1" w:rsidP="005951F1">
      <w:pPr>
        <w:ind w:firstLine="709"/>
        <w:jc w:val="both"/>
        <w:rPr>
          <w:sz w:val="18"/>
          <w:szCs w:val="18"/>
          <w:lang w:eastAsia="en-US"/>
        </w:rPr>
      </w:pPr>
      <w:r w:rsidRPr="005951F1">
        <w:rPr>
          <w:sz w:val="18"/>
          <w:szCs w:val="18"/>
          <w:lang w:eastAsia="en-US"/>
        </w:rPr>
        <w:t>a) Her türlü grafiksel sunumlar,</w:t>
      </w:r>
    </w:p>
    <w:p w:rsidR="005951F1" w:rsidRPr="005951F1" w:rsidRDefault="005951F1" w:rsidP="005951F1">
      <w:pPr>
        <w:ind w:firstLine="709"/>
        <w:jc w:val="both"/>
        <w:rPr>
          <w:sz w:val="18"/>
          <w:szCs w:val="18"/>
          <w:lang w:eastAsia="en-US"/>
        </w:rPr>
      </w:pPr>
      <w:r w:rsidRPr="005951F1">
        <w:rPr>
          <w:sz w:val="18"/>
          <w:szCs w:val="18"/>
          <w:lang w:eastAsia="en-US"/>
        </w:rPr>
        <w:t>b) Her türlü sınır değerinin aşılmasını gösteren haritalar,</w:t>
      </w:r>
    </w:p>
    <w:p w:rsidR="005951F1" w:rsidRPr="005951F1" w:rsidRDefault="005951F1" w:rsidP="005951F1">
      <w:pPr>
        <w:ind w:firstLine="709"/>
        <w:jc w:val="both"/>
        <w:rPr>
          <w:sz w:val="18"/>
          <w:szCs w:val="18"/>
          <w:lang w:eastAsia="en-US"/>
        </w:rPr>
      </w:pPr>
      <w:r w:rsidRPr="005951F1">
        <w:rPr>
          <w:sz w:val="18"/>
          <w:szCs w:val="18"/>
          <w:lang w:eastAsia="en-US"/>
        </w:rPr>
        <w:t>c) Gelecekte olası çeşitli durumlar ile mevcut durum karşılaştırmaları içeren fark haritaları,</w:t>
      </w:r>
    </w:p>
    <w:p w:rsidR="005951F1" w:rsidRPr="005951F1" w:rsidRDefault="005951F1" w:rsidP="005951F1">
      <w:pPr>
        <w:ind w:firstLine="709"/>
        <w:jc w:val="both"/>
        <w:rPr>
          <w:sz w:val="18"/>
          <w:szCs w:val="18"/>
          <w:lang w:eastAsia="en-US"/>
        </w:rPr>
      </w:pPr>
      <w:r w:rsidRPr="005951F1">
        <w:rPr>
          <w:sz w:val="18"/>
          <w:szCs w:val="18"/>
          <w:lang w:eastAsia="en-US"/>
        </w:rPr>
        <w:t>ç) Uygun olan 4 m’nin haricinde bir yükseklikte hesaplanmış olan bir gürültü gösterge değerini gösteren haritalar.</w:t>
      </w:r>
    </w:p>
    <w:p w:rsidR="005951F1" w:rsidRPr="005951F1" w:rsidRDefault="005951F1" w:rsidP="005951F1">
      <w:pPr>
        <w:ind w:firstLine="709"/>
        <w:jc w:val="both"/>
        <w:rPr>
          <w:bCs/>
          <w:sz w:val="18"/>
          <w:szCs w:val="18"/>
          <w:lang w:eastAsia="en-US"/>
        </w:rPr>
      </w:pPr>
      <w:r w:rsidRPr="005951F1">
        <w:rPr>
          <w:b/>
          <w:bCs/>
          <w:sz w:val="18"/>
          <w:szCs w:val="18"/>
        </w:rPr>
        <w:t xml:space="preserve">7) </w:t>
      </w:r>
      <w:r w:rsidRPr="005951F1">
        <w:rPr>
          <w:bCs/>
          <w:sz w:val="18"/>
          <w:szCs w:val="18"/>
        </w:rPr>
        <w:t xml:space="preserve">Yerel veya ulusal uygulamalara yönelik Stratejik Gürültü Haritalarının </w:t>
      </w:r>
      <w:smartTag w:uri="urn:schemas-microsoft-com:office:smarttags" w:element="metricconverter">
        <w:smartTagPr>
          <w:attr w:name="ProductID" w:val="4 m"/>
          <w:attr w:name="style" w:val="BACKGROUND-POSITION: left bottom; BACKGROUND-IMAGE: url(res://ietag.dll/#34/#1001); BACKGROUND-REPEAT: repeat-x"/>
          <w:attr w:name="tabIndex" w:val="0"/>
        </w:smartTagPr>
        <w:r w:rsidRPr="005951F1">
          <w:rPr>
            <w:bCs/>
            <w:sz w:val="18"/>
            <w:szCs w:val="18"/>
          </w:rPr>
          <w:t>4 m</w:t>
        </w:r>
      </w:smartTag>
      <w:r w:rsidRPr="005951F1">
        <w:rPr>
          <w:bCs/>
          <w:sz w:val="18"/>
          <w:szCs w:val="18"/>
        </w:rPr>
        <w:t xml:space="preserve">. </w:t>
      </w:r>
      <w:proofErr w:type="spellStart"/>
      <w:r w:rsidRPr="005951F1">
        <w:rPr>
          <w:bCs/>
          <w:sz w:val="18"/>
          <w:szCs w:val="18"/>
        </w:rPr>
        <w:t>lik</w:t>
      </w:r>
      <w:proofErr w:type="spellEnd"/>
      <w:r w:rsidRPr="005951F1">
        <w:rPr>
          <w:bCs/>
          <w:sz w:val="18"/>
          <w:szCs w:val="18"/>
        </w:rPr>
        <w:t xml:space="preserve"> bir değer tayin yüksekliği ve EK-VI da tanımlanan usule uygun olarak 5 </w:t>
      </w:r>
      <w:proofErr w:type="spellStart"/>
      <w:r w:rsidRPr="005951F1">
        <w:rPr>
          <w:bCs/>
          <w:sz w:val="18"/>
          <w:szCs w:val="18"/>
        </w:rPr>
        <w:t>dB</w:t>
      </w:r>
      <w:proofErr w:type="spellEnd"/>
      <w:r w:rsidRPr="005951F1">
        <w:rPr>
          <w:bCs/>
          <w:sz w:val="18"/>
          <w:szCs w:val="18"/>
        </w:rPr>
        <w:t xml:space="preserve">’ </w:t>
      </w:r>
      <w:proofErr w:type="spellStart"/>
      <w:r w:rsidRPr="005951F1">
        <w:rPr>
          <w:bCs/>
          <w:sz w:val="18"/>
          <w:szCs w:val="18"/>
        </w:rPr>
        <w:t>lik</w:t>
      </w:r>
      <w:proofErr w:type="spellEnd"/>
      <w:r w:rsidRPr="005951F1">
        <w:rPr>
          <w:bCs/>
          <w:sz w:val="18"/>
          <w:szCs w:val="18"/>
        </w:rPr>
        <w:t xml:space="preserve"> </w:t>
      </w:r>
      <w:proofErr w:type="spellStart"/>
      <w:r w:rsidRPr="005951F1">
        <w:rPr>
          <w:bCs/>
          <w:sz w:val="18"/>
          <w:szCs w:val="18"/>
        </w:rPr>
        <w:t>L</w:t>
      </w:r>
      <w:r w:rsidRPr="005951F1">
        <w:rPr>
          <w:bCs/>
          <w:sz w:val="18"/>
          <w:szCs w:val="18"/>
          <w:vertAlign w:val="subscript"/>
        </w:rPr>
        <w:t>gag</w:t>
      </w:r>
      <w:proofErr w:type="spellEnd"/>
      <w:r w:rsidRPr="005951F1">
        <w:rPr>
          <w:bCs/>
          <w:sz w:val="18"/>
          <w:szCs w:val="18"/>
          <w:vertAlign w:val="subscript"/>
        </w:rPr>
        <w:t xml:space="preserve"> </w:t>
      </w:r>
      <w:r w:rsidRPr="005951F1">
        <w:rPr>
          <w:bCs/>
          <w:sz w:val="18"/>
          <w:szCs w:val="18"/>
        </w:rPr>
        <w:t xml:space="preserve">ve </w:t>
      </w:r>
      <w:proofErr w:type="spellStart"/>
      <w:r w:rsidRPr="005951F1">
        <w:rPr>
          <w:bCs/>
          <w:sz w:val="18"/>
          <w:szCs w:val="18"/>
        </w:rPr>
        <w:t>L</w:t>
      </w:r>
      <w:r w:rsidRPr="005951F1">
        <w:rPr>
          <w:bCs/>
          <w:sz w:val="18"/>
          <w:szCs w:val="18"/>
          <w:vertAlign w:val="subscript"/>
        </w:rPr>
        <w:t>gece</w:t>
      </w:r>
      <w:proofErr w:type="spellEnd"/>
      <w:r w:rsidRPr="005951F1">
        <w:rPr>
          <w:bCs/>
          <w:sz w:val="18"/>
          <w:szCs w:val="18"/>
          <w:vertAlign w:val="subscript"/>
        </w:rPr>
        <w:t xml:space="preserve"> </w:t>
      </w:r>
      <w:r w:rsidRPr="005951F1">
        <w:rPr>
          <w:bCs/>
          <w:sz w:val="18"/>
          <w:szCs w:val="18"/>
        </w:rPr>
        <w:t xml:space="preserve">aralıkları ile yapılması zorunludur. </w:t>
      </w:r>
    </w:p>
    <w:p w:rsidR="005951F1" w:rsidRPr="005951F1" w:rsidRDefault="005951F1" w:rsidP="005951F1">
      <w:pPr>
        <w:ind w:firstLine="709"/>
        <w:jc w:val="both"/>
        <w:rPr>
          <w:bCs/>
          <w:sz w:val="18"/>
          <w:szCs w:val="18"/>
          <w:lang w:eastAsia="en-US"/>
        </w:rPr>
      </w:pPr>
      <w:r w:rsidRPr="005951F1">
        <w:rPr>
          <w:b/>
          <w:bCs/>
          <w:sz w:val="18"/>
          <w:szCs w:val="18"/>
        </w:rPr>
        <w:t xml:space="preserve">8) </w:t>
      </w:r>
      <w:r w:rsidRPr="005951F1">
        <w:rPr>
          <w:bCs/>
          <w:sz w:val="18"/>
          <w:szCs w:val="18"/>
        </w:rPr>
        <w:t xml:space="preserve">Yerleşim alanları için kara yolu trafik gürültüsü, demir yolu trafik gürültüsü ve hava aracı gürültüsü ile endüstriyel gürültüler için ayrı ayrı Stratejik Gürültü </w:t>
      </w:r>
      <w:proofErr w:type="gramStart"/>
      <w:r w:rsidRPr="005951F1">
        <w:rPr>
          <w:bCs/>
          <w:sz w:val="18"/>
          <w:szCs w:val="18"/>
        </w:rPr>
        <w:t>Haritalarının  yapılması</w:t>
      </w:r>
      <w:proofErr w:type="gramEnd"/>
      <w:r w:rsidRPr="005951F1">
        <w:rPr>
          <w:bCs/>
          <w:sz w:val="18"/>
          <w:szCs w:val="18"/>
        </w:rPr>
        <w:t xml:space="preserve"> zorunludur. Diğer Kaynaklar için haritalar eklenebilir.</w:t>
      </w:r>
    </w:p>
    <w:p w:rsidR="005951F1" w:rsidRPr="005951F1" w:rsidRDefault="005951F1" w:rsidP="005951F1">
      <w:pPr>
        <w:ind w:firstLine="709"/>
        <w:jc w:val="both"/>
        <w:rPr>
          <w:b/>
          <w:bCs/>
          <w:sz w:val="18"/>
          <w:szCs w:val="18"/>
        </w:rPr>
      </w:pPr>
    </w:p>
    <w:p w:rsidR="005951F1" w:rsidRPr="005951F1" w:rsidRDefault="005951F1" w:rsidP="005951F1">
      <w:pPr>
        <w:ind w:firstLine="709"/>
        <w:jc w:val="both"/>
        <w:rPr>
          <w:b/>
          <w:bCs/>
          <w:sz w:val="18"/>
          <w:szCs w:val="18"/>
        </w:rPr>
      </w:pPr>
    </w:p>
    <w:p w:rsidR="005951F1" w:rsidRPr="005951F1" w:rsidRDefault="005951F1" w:rsidP="005951F1">
      <w:pPr>
        <w:jc w:val="right"/>
        <w:rPr>
          <w:b/>
          <w:bCs/>
          <w:sz w:val="18"/>
          <w:szCs w:val="18"/>
          <w:lang w:eastAsia="en-US"/>
        </w:rPr>
      </w:pPr>
      <w:r w:rsidRPr="005951F1">
        <w:rPr>
          <w:b/>
          <w:bCs/>
          <w:sz w:val="18"/>
          <w:szCs w:val="18"/>
        </w:rPr>
        <w:t>EK-V</w:t>
      </w:r>
    </w:p>
    <w:p w:rsidR="005951F1" w:rsidRPr="005951F1" w:rsidRDefault="005951F1" w:rsidP="005951F1">
      <w:pPr>
        <w:ind w:firstLine="708"/>
        <w:jc w:val="both"/>
        <w:rPr>
          <w:b/>
          <w:bCs/>
          <w:sz w:val="18"/>
          <w:szCs w:val="18"/>
          <w:lang w:eastAsia="en-US"/>
        </w:rPr>
      </w:pPr>
      <w:r w:rsidRPr="005951F1">
        <w:rPr>
          <w:b/>
          <w:bCs/>
          <w:sz w:val="18"/>
          <w:szCs w:val="18"/>
        </w:rPr>
        <w:t>EYLEM PLANLARI İÇİN ASGARİ İHTİYAÇLAR</w:t>
      </w:r>
    </w:p>
    <w:p w:rsidR="005951F1" w:rsidRPr="005951F1" w:rsidRDefault="005951F1" w:rsidP="005951F1">
      <w:pPr>
        <w:ind w:firstLine="709"/>
        <w:jc w:val="both"/>
        <w:rPr>
          <w:b/>
          <w:bCs/>
          <w:sz w:val="18"/>
          <w:szCs w:val="18"/>
          <w:lang w:eastAsia="en-US"/>
        </w:rPr>
      </w:pPr>
      <w:r w:rsidRPr="005951F1">
        <w:rPr>
          <w:b/>
          <w:bCs/>
          <w:sz w:val="18"/>
          <w:szCs w:val="18"/>
        </w:rPr>
        <w:t>1) Bir eylem planının asgari olarak aşağıdaki unsurları içermesi zorunludur;</w:t>
      </w:r>
    </w:p>
    <w:p w:rsidR="005951F1" w:rsidRPr="005951F1" w:rsidRDefault="005951F1" w:rsidP="005951F1">
      <w:pPr>
        <w:ind w:firstLine="709"/>
        <w:jc w:val="both"/>
        <w:rPr>
          <w:sz w:val="18"/>
          <w:szCs w:val="18"/>
          <w:lang w:eastAsia="en-US"/>
        </w:rPr>
      </w:pPr>
      <w:r w:rsidRPr="005951F1">
        <w:rPr>
          <w:sz w:val="18"/>
          <w:szCs w:val="18"/>
        </w:rPr>
        <w:t xml:space="preserve">a)Yerleşim alanları, ana kara yolları, ana demir yolları ve ana hava limanları ile endüstri, eğlence ve rekreasyon, imalathane ve benzeri gürültü kaynaklarının yakınındaki </w:t>
      </w:r>
      <w:proofErr w:type="gramStart"/>
      <w:r w:rsidRPr="005951F1">
        <w:rPr>
          <w:sz w:val="18"/>
          <w:szCs w:val="18"/>
        </w:rPr>
        <w:t>alanların  tanımları</w:t>
      </w:r>
      <w:proofErr w:type="gramEnd"/>
      <w:r w:rsidRPr="005951F1">
        <w:rPr>
          <w:sz w:val="18"/>
          <w:szCs w:val="18"/>
        </w:rPr>
        <w:t>,</w:t>
      </w:r>
    </w:p>
    <w:p w:rsidR="005951F1" w:rsidRPr="005951F1" w:rsidRDefault="005951F1" w:rsidP="005951F1">
      <w:pPr>
        <w:ind w:firstLine="709"/>
        <w:jc w:val="both"/>
        <w:rPr>
          <w:sz w:val="18"/>
          <w:szCs w:val="18"/>
          <w:lang w:eastAsia="en-US"/>
        </w:rPr>
      </w:pPr>
      <w:r w:rsidRPr="005951F1">
        <w:rPr>
          <w:sz w:val="18"/>
          <w:szCs w:val="18"/>
        </w:rPr>
        <w:t>b)Sorumlu yetkili,</w:t>
      </w:r>
    </w:p>
    <w:p w:rsidR="005951F1" w:rsidRPr="005951F1" w:rsidRDefault="005951F1" w:rsidP="005951F1">
      <w:pPr>
        <w:ind w:firstLine="709"/>
        <w:jc w:val="both"/>
        <w:rPr>
          <w:sz w:val="18"/>
          <w:szCs w:val="18"/>
          <w:lang w:eastAsia="en-US"/>
        </w:rPr>
      </w:pPr>
      <w:r w:rsidRPr="005951F1">
        <w:rPr>
          <w:sz w:val="18"/>
          <w:szCs w:val="18"/>
        </w:rPr>
        <w:t>c) Yasal öğeler,</w:t>
      </w:r>
    </w:p>
    <w:p w:rsidR="005951F1" w:rsidRPr="005951F1" w:rsidRDefault="005951F1" w:rsidP="005951F1">
      <w:pPr>
        <w:ind w:firstLine="709"/>
        <w:jc w:val="both"/>
        <w:rPr>
          <w:sz w:val="18"/>
          <w:szCs w:val="18"/>
          <w:lang w:eastAsia="en-US"/>
        </w:rPr>
      </w:pPr>
      <w:r w:rsidRPr="005951F1">
        <w:rPr>
          <w:sz w:val="18"/>
          <w:szCs w:val="18"/>
        </w:rPr>
        <w:t>ç) Dördüncü Bölümde yer alan her türlü sınır değer,</w:t>
      </w:r>
    </w:p>
    <w:p w:rsidR="005951F1" w:rsidRPr="005951F1" w:rsidRDefault="005951F1" w:rsidP="005951F1">
      <w:pPr>
        <w:ind w:firstLine="709"/>
        <w:jc w:val="both"/>
        <w:rPr>
          <w:sz w:val="18"/>
          <w:szCs w:val="18"/>
          <w:lang w:eastAsia="en-US"/>
        </w:rPr>
      </w:pPr>
      <w:r w:rsidRPr="005951F1">
        <w:rPr>
          <w:sz w:val="18"/>
          <w:szCs w:val="18"/>
        </w:rPr>
        <w:t>d) Gürültü haritalama sonuçlarını gösteren bir özet,</w:t>
      </w:r>
    </w:p>
    <w:p w:rsidR="005951F1" w:rsidRPr="005951F1" w:rsidRDefault="005951F1" w:rsidP="005951F1">
      <w:pPr>
        <w:ind w:firstLine="709"/>
        <w:jc w:val="both"/>
        <w:rPr>
          <w:sz w:val="18"/>
          <w:szCs w:val="18"/>
          <w:lang w:eastAsia="en-US"/>
        </w:rPr>
      </w:pPr>
      <w:r w:rsidRPr="005951F1">
        <w:rPr>
          <w:sz w:val="18"/>
          <w:szCs w:val="18"/>
        </w:rPr>
        <w:t>e) Gürültüye maruz kalan tahmini insan sayısının ve sorunların tanımı ile iyileştirilmesi gereken durumları içeren bir değerlendirme,</w:t>
      </w:r>
    </w:p>
    <w:p w:rsidR="005951F1" w:rsidRPr="005951F1" w:rsidRDefault="005951F1" w:rsidP="005951F1">
      <w:pPr>
        <w:ind w:firstLine="709"/>
        <w:jc w:val="both"/>
        <w:rPr>
          <w:sz w:val="18"/>
          <w:szCs w:val="18"/>
          <w:lang w:eastAsia="en-US"/>
        </w:rPr>
      </w:pPr>
      <w:r w:rsidRPr="005951F1">
        <w:rPr>
          <w:sz w:val="18"/>
          <w:szCs w:val="18"/>
        </w:rPr>
        <w:t>f) Kamuoyunun görüşünün alınması uygulamalarıyla ilgili olarak bu Yönetmeliğin 30 uncu maddesine uygun şekilde düzenlenmiş bir kayıt,</w:t>
      </w:r>
    </w:p>
    <w:p w:rsidR="005951F1" w:rsidRPr="005951F1" w:rsidRDefault="005951F1" w:rsidP="005951F1">
      <w:pPr>
        <w:ind w:firstLine="709"/>
        <w:jc w:val="both"/>
        <w:rPr>
          <w:sz w:val="18"/>
          <w:szCs w:val="18"/>
          <w:lang w:eastAsia="en-US"/>
        </w:rPr>
      </w:pPr>
      <w:r w:rsidRPr="005951F1">
        <w:rPr>
          <w:sz w:val="18"/>
          <w:szCs w:val="18"/>
        </w:rPr>
        <w:t xml:space="preserve">g) Halen yürürlükte olan gürültü </w:t>
      </w:r>
      <w:proofErr w:type="spellStart"/>
      <w:r w:rsidRPr="005951F1">
        <w:rPr>
          <w:sz w:val="18"/>
          <w:szCs w:val="18"/>
        </w:rPr>
        <w:t>azaltım</w:t>
      </w:r>
      <w:proofErr w:type="spellEnd"/>
      <w:r w:rsidRPr="005951F1">
        <w:rPr>
          <w:sz w:val="18"/>
          <w:szCs w:val="18"/>
        </w:rPr>
        <w:t xml:space="preserve"> tedbirleri ve hazırlık aşamasındaki her türlü projeler hakkında bilgiler,</w:t>
      </w:r>
    </w:p>
    <w:p w:rsidR="005951F1" w:rsidRPr="005951F1" w:rsidRDefault="005951F1" w:rsidP="005951F1">
      <w:pPr>
        <w:ind w:firstLine="709"/>
        <w:jc w:val="both"/>
        <w:rPr>
          <w:sz w:val="18"/>
          <w:szCs w:val="18"/>
          <w:lang w:eastAsia="en-US"/>
        </w:rPr>
      </w:pPr>
      <w:r w:rsidRPr="005951F1">
        <w:rPr>
          <w:sz w:val="18"/>
          <w:szCs w:val="18"/>
        </w:rPr>
        <w:t xml:space="preserve">ğ) Sakin alanların korunmasına yönelik her türlü tedbir de </w:t>
      </w:r>
      <w:proofErr w:type="gramStart"/>
      <w:r w:rsidRPr="005951F1">
        <w:rPr>
          <w:sz w:val="18"/>
          <w:szCs w:val="18"/>
        </w:rPr>
        <w:t>dahil</w:t>
      </w:r>
      <w:proofErr w:type="gramEnd"/>
      <w:r w:rsidRPr="005951F1">
        <w:rPr>
          <w:sz w:val="18"/>
          <w:szCs w:val="18"/>
        </w:rPr>
        <w:t xml:space="preserve"> olmak üzere, yetkili otoritelerin gelecek beş yıllık süre içinde uygulamayı planladığı faaliyetler, </w:t>
      </w:r>
    </w:p>
    <w:p w:rsidR="005951F1" w:rsidRPr="005951F1" w:rsidRDefault="005951F1" w:rsidP="005951F1">
      <w:pPr>
        <w:ind w:firstLine="709"/>
        <w:jc w:val="both"/>
        <w:rPr>
          <w:sz w:val="18"/>
          <w:szCs w:val="18"/>
          <w:lang w:eastAsia="en-US"/>
        </w:rPr>
      </w:pPr>
      <w:r w:rsidRPr="005951F1">
        <w:rPr>
          <w:sz w:val="18"/>
          <w:szCs w:val="18"/>
        </w:rPr>
        <w:t xml:space="preserve">h) Uzun vadeli stratejiler, </w:t>
      </w:r>
    </w:p>
    <w:p w:rsidR="005951F1" w:rsidRPr="005951F1" w:rsidRDefault="005951F1" w:rsidP="005951F1">
      <w:pPr>
        <w:ind w:firstLine="709"/>
        <w:jc w:val="both"/>
        <w:rPr>
          <w:sz w:val="18"/>
          <w:szCs w:val="18"/>
          <w:lang w:eastAsia="en-US"/>
        </w:rPr>
      </w:pPr>
      <w:r w:rsidRPr="005951F1">
        <w:rPr>
          <w:sz w:val="18"/>
          <w:szCs w:val="18"/>
        </w:rPr>
        <w:t>ı) Mali bilgiler (eğer varsa); bütçeler, maliyet etkinlik değerlendirmeleri, maliyet–fayda değerlendirmeleri,</w:t>
      </w:r>
    </w:p>
    <w:p w:rsidR="005951F1" w:rsidRPr="005951F1" w:rsidRDefault="005951F1" w:rsidP="005951F1">
      <w:pPr>
        <w:ind w:firstLine="709"/>
        <w:jc w:val="both"/>
        <w:rPr>
          <w:sz w:val="18"/>
          <w:szCs w:val="18"/>
        </w:rPr>
      </w:pPr>
      <w:r w:rsidRPr="005951F1">
        <w:rPr>
          <w:sz w:val="18"/>
          <w:szCs w:val="18"/>
        </w:rPr>
        <w:t>i) Uygulamaları ve Eylem Planının sonuçlarını değerlendirmek için öngörülen hazırlık ve tedbirler.</w:t>
      </w:r>
    </w:p>
    <w:p w:rsidR="005951F1" w:rsidRPr="005951F1" w:rsidRDefault="005951F1" w:rsidP="005951F1">
      <w:pPr>
        <w:ind w:firstLine="709"/>
        <w:jc w:val="both"/>
        <w:rPr>
          <w:sz w:val="18"/>
          <w:szCs w:val="18"/>
          <w:lang w:eastAsia="en-US"/>
        </w:rPr>
      </w:pPr>
    </w:p>
    <w:p w:rsidR="005951F1" w:rsidRPr="005951F1" w:rsidRDefault="005951F1" w:rsidP="005951F1">
      <w:pPr>
        <w:ind w:firstLine="709"/>
        <w:jc w:val="both"/>
        <w:rPr>
          <w:b/>
          <w:bCs/>
          <w:sz w:val="18"/>
          <w:szCs w:val="18"/>
          <w:lang w:eastAsia="en-US"/>
        </w:rPr>
      </w:pPr>
      <w:r w:rsidRPr="005951F1">
        <w:rPr>
          <w:b/>
          <w:bCs/>
          <w:sz w:val="18"/>
          <w:szCs w:val="18"/>
        </w:rPr>
        <w:t>2) Yetkili otoriteler tarafından kendi yetki alanları kapsamında alınabilecek tedbirler arasında;</w:t>
      </w:r>
    </w:p>
    <w:p w:rsidR="005951F1" w:rsidRPr="005951F1" w:rsidRDefault="005951F1" w:rsidP="005951F1">
      <w:pPr>
        <w:ind w:firstLine="709"/>
        <w:jc w:val="both"/>
        <w:rPr>
          <w:sz w:val="18"/>
          <w:szCs w:val="18"/>
          <w:lang w:eastAsia="en-US"/>
        </w:rPr>
      </w:pPr>
      <w:r w:rsidRPr="005951F1">
        <w:rPr>
          <w:sz w:val="18"/>
          <w:szCs w:val="18"/>
        </w:rPr>
        <w:t>a) Trafik planlaması,</w:t>
      </w:r>
    </w:p>
    <w:p w:rsidR="005951F1" w:rsidRPr="005951F1" w:rsidRDefault="005951F1" w:rsidP="005951F1">
      <w:pPr>
        <w:ind w:firstLine="709"/>
        <w:jc w:val="both"/>
        <w:rPr>
          <w:sz w:val="18"/>
          <w:szCs w:val="18"/>
          <w:lang w:eastAsia="en-US"/>
        </w:rPr>
      </w:pPr>
      <w:r w:rsidRPr="005951F1">
        <w:rPr>
          <w:sz w:val="18"/>
          <w:szCs w:val="18"/>
        </w:rPr>
        <w:t>b) Arazi kullanım planlaması,</w:t>
      </w:r>
    </w:p>
    <w:p w:rsidR="005951F1" w:rsidRPr="005951F1" w:rsidRDefault="005951F1" w:rsidP="005951F1">
      <w:pPr>
        <w:ind w:firstLine="709"/>
        <w:jc w:val="both"/>
        <w:rPr>
          <w:sz w:val="18"/>
          <w:szCs w:val="18"/>
          <w:lang w:eastAsia="en-US"/>
        </w:rPr>
      </w:pPr>
      <w:r w:rsidRPr="005951F1">
        <w:rPr>
          <w:sz w:val="18"/>
          <w:szCs w:val="18"/>
        </w:rPr>
        <w:t>c) Gürültü kaynaklarında teknik tedbirler,</w:t>
      </w:r>
    </w:p>
    <w:p w:rsidR="005951F1" w:rsidRPr="005951F1" w:rsidRDefault="005951F1" w:rsidP="005951F1">
      <w:pPr>
        <w:ind w:firstLine="709"/>
        <w:jc w:val="both"/>
        <w:rPr>
          <w:sz w:val="18"/>
          <w:szCs w:val="18"/>
          <w:lang w:eastAsia="en-US"/>
        </w:rPr>
      </w:pPr>
      <w:r w:rsidRPr="005951F1">
        <w:rPr>
          <w:sz w:val="18"/>
          <w:szCs w:val="18"/>
        </w:rPr>
        <w:t>ç) Daha az gürültü üreten kaynakların seçilmesi,</w:t>
      </w:r>
    </w:p>
    <w:p w:rsidR="005951F1" w:rsidRPr="005951F1" w:rsidRDefault="005951F1" w:rsidP="005951F1">
      <w:pPr>
        <w:ind w:firstLine="709"/>
        <w:jc w:val="both"/>
        <w:rPr>
          <w:sz w:val="18"/>
          <w:szCs w:val="18"/>
          <w:lang w:eastAsia="en-US"/>
        </w:rPr>
      </w:pPr>
      <w:r w:rsidRPr="005951F1">
        <w:rPr>
          <w:sz w:val="18"/>
          <w:szCs w:val="18"/>
        </w:rPr>
        <w:lastRenderedPageBreak/>
        <w:t xml:space="preserve">d) Ses iletiminin </w:t>
      </w:r>
      <w:proofErr w:type="spellStart"/>
      <w:r w:rsidRPr="005951F1">
        <w:rPr>
          <w:sz w:val="18"/>
          <w:szCs w:val="18"/>
        </w:rPr>
        <w:t>azaltımı</w:t>
      </w:r>
      <w:proofErr w:type="spellEnd"/>
      <w:r w:rsidRPr="005951F1">
        <w:rPr>
          <w:sz w:val="18"/>
          <w:szCs w:val="18"/>
        </w:rPr>
        <w:t xml:space="preserve">, (Örneğin gürültü bariyerleri gibi (gürültü bariyeri tasarımının yapılması halinde TSEN 1793-1, TSEN 1793-2 ve TSEN 1793-3 hesaplama standartlarının göz önünde bulundurulması)) </w:t>
      </w:r>
    </w:p>
    <w:p w:rsidR="005951F1" w:rsidRPr="005951F1" w:rsidRDefault="005951F1" w:rsidP="005951F1">
      <w:pPr>
        <w:ind w:firstLine="709"/>
        <w:jc w:val="both"/>
        <w:rPr>
          <w:sz w:val="18"/>
          <w:szCs w:val="18"/>
          <w:lang w:eastAsia="en-US"/>
        </w:rPr>
      </w:pPr>
      <w:r w:rsidRPr="005951F1">
        <w:rPr>
          <w:sz w:val="18"/>
          <w:szCs w:val="18"/>
        </w:rPr>
        <w:t>e) Düzenleyici veya ekonomik nitelikli tedbir ve teşvikleri,</w:t>
      </w:r>
    </w:p>
    <w:p w:rsidR="005951F1" w:rsidRPr="005951F1" w:rsidRDefault="005951F1" w:rsidP="005951F1">
      <w:pPr>
        <w:ind w:firstLine="709"/>
        <w:jc w:val="both"/>
        <w:rPr>
          <w:sz w:val="18"/>
          <w:szCs w:val="18"/>
        </w:rPr>
      </w:pPr>
      <w:proofErr w:type="gramStart"/>
      <w:r w:rsidRPr="005951F1">
        <w:rPr>
          <w:sz w:val="18"/>
          <w:szCs w:val="18"/>
        </w:rPr>
        <w:t>vardır</w:t>
      </w:r>
      <w:proofErr w:type="gramEnd"/>
      <w:r w:rsidRPr="005951F1">
        <w:rPr>
          <w:sz w:val="18"/>
          <w:szCs w:val="18"/>
        </w:rPr>
        <w:t>.</w:t>
      </w:r>
    </w:p>
    <w:p w:rsidR="005951F1" w:rsidRPr="005951F1" w:rsidRDefault="005951F1" w:rsidP="005951F1">
      <w:pPr>
        <w:ind w:firstLine="709"/>
        <w:jc w:val="both"/>
        <w:rPr>
          <w:b/>
          <w:bCs/>
          <w:sz w:val="18"/>
          <w:szCs w:val="18"/>
        </w:rPr>
      </w:pPr>
      <w:r w:rsidRPr="005951F1">
        <w:rPr>
          <w:b/>
          <w:bCs/>
          <w:sz w:val="18"/>
          <w:szCs w:val="18"/>
        </w:rPr>
        <w:t>3) Her Eylem Planının, etkilenen (rahatsız edilen, uykusu bozulan veya başka türlü) insan sayısındaki azalma cinsinden ifade edilen tahminleri içermesi gereklidir.</w:t>
      </w:r>
    </w:p>
    <w:p w:rsidR="005951F1" w:rsidRPr="005951F1" w:rsidRDefault="005951F1" w:rsidP="005951F1">
      <w:pPr>
        <w:ind w:firstLine="709"/>
        <w:jc w:val="both"/>
        <w:rPr>
          <w:b/>
          <w:bCs/>
          <w:sz w:val="18"/>
          <w:szCs w:val="18"/>
        </w:rPr>
      </w:pPr>
    </w:p>
    <w:p w:rsidR="005951F1" w:rsidRPr="005951F1" w:rsidRDefault="005951F1" w:rsidP="005951F1">
      <w:pPr>
        <w:ind w:firstLine="709"/>
        <w:jc w:val="both"/>
        <w:rPr>
          <w:b/>
          <w:bCs/>
          <w:sz w:val="18"/>
          <w:szCs w:val="18"/>
          <w:lang w:eastAsia="en-US"/>
        </w:rPr>
      </w:pPr>
    </w:p>
    <w:p w:rsidR="005951F1" w:rsidRPr="005951F1" w:rsidRDefault="005951F1" w:rsidP="005951F1">
      <w:pPr>
        <w:jc w:val="right"/>
        <w:rPr>
          <w:b/>
          <w:bCs/>
          <w:sz w:val="18"/>
          <w:szCs w:val="18"/>
          <w:lang w:eastAsia="en-US"/>
        </w:rPr>
      </w:pPr>
      <w:r w:rsidRPr="005951F1">
        <w:rPr>
          <w:b/>
          <w:bCs/>
          <w:sz w:val="18"/>
          <w:szCs w:val="18"/>
        </w:rPr>
        <w:t>EK-VI</w:t>
      </w:r>
    </w:p>
    <w:p w:rsidR="005951F1" w:rsidRPr="005951F1" w:rsidRDefault="005951F1" w:rsidP="005951F1">
      <w:pPr>
        <w:ind w:firstLine="709"/>
        <w:jc w:val="both"/>
        <w:rPr>
          <w:b/>
          <w:bCs/>
          <w:sz w:val="18"/>
          <w:szCs w:val="18"/>
          <w:lang w:eastAsia="en-US"/>
        </w:rPr>
      </w:pPr>
      <w:r w:rsidRPr="005951F1">
        <w:rPr>
          <w:b/>
          <w:bCs/>
          <w:sz w:val="18"/>
          <w:szCs w:val="18"/>
        </w:rPr>
        <w:t>BAKANLIĞA GÖNDERİLMESİ GEREKEN VERİLER</w:t>
      </w:r>
    </w:p>
    <w:p w:rsidR="005951F1" w:rsidRPr="005951F1" w:rsidRDefault="005951F1" w:rsidP="005951F1">
      <w:pPr>
        <w:ind w:firstLine="709"/>
        <w:jc w:val="both"/>
        <w:rPr>
          <w:sz w:val="18"/>
          <w:szCs w:val="18"/>
          <w:lang w:eastAsia="en-US"/>
        </w:rPr>
      </w:pPr>
      <w:r w:rsidRPr="005951F1">
        <w:rPr>
          <w:sz w:val="18"/>
          <w:szCs w:val="18"/>
        </w:rPr>
        <w:t xml:space="preserve">Aşağıda belirtilen verilerin Bakanlığa gönderilmesi gereklidir. </w:t>
      </w:r>
    </w:p>
    <w:p w:rsidR="005951F1" w:rsidRPr="005951F1" w:rsidRDefault="005951F1" w:rsidP="005951F1">
      <w:pPr>
        <w:ind w:firstLine="709"/>
        <w:jc w:val="both"/>
        <w:rPr>
          <w:b/>
          <w:bCs/>
          <w:sz w:val="18"/>
          <w:szCs w:val="18"/>
          <w:lang w:eastAsia="en-US"/>
        </w:rPr>
      </w:pPr>
      <w:r w:rsidRPr="005951F1">
        <w:rPr>
          <w:b/>
          <w:bCs/>
          <w:sz w:val="18"/>
          <w:szCs w:val="18"/>
        </w:rPr>
        <w:t>1. Yerleşim alanları için;</w:t>
      </w:r>
    </w:p>
    <w:p w:rsidR="005951F1" w:rsidRPr="005951F1" w:rsidRDefault="005951F1" w:rsidP="005951F1">
      <w:pPr>
        <w:ind w:firstLine="709"/>
        <w:jc w:val="both"/>
        <w:rPr>
          <w:b/>
          <w:bCs/>
          <w:sz w:val="18"/>
          <w:szCs w:val="18"/>
          <w:lang w:eastAsia="en-US"/>
        </w:rPr>
      </w:pPr>
      <w:r w:rsidRPr="005951F1">
        <w:rPr>
          <w:b/>
          <w:sz w:val="18"/>
          <w:szCs w:val="18"/>
        </w:rPr>
        <w:t>1.1</w:t>
      </w:r>
      <w:r w:rsidRPr="005951F1">
        <w:rPr>
          <w:sz w:val="18"/>
          <w:szCs w:val="18"/>
        </w:rPr>
        <w:t xml:space="preserve"> Yer, boyut ve sakin sayısı olarak toplu yerleşim yerinin kısa ve öz bir tanımı.</w:t>
      </w:r>
    </w:p>
    <w:p w:rsidR="005951F1" w:rsidRPr="005951F1" w:rsidRDefault="005951F1" w:rsidP="005951F1">
      <w:pPr>
        <w:ind w:firstLine="709"/>
        <w:jc w:val="both"/>
        <w:rPr>
          <w:b/>
          <w:bCs/>
          <w:sz w:val="18"/>
          <w:szCs w:val="18"/>
          <w:lang w:eastAsia="en-US"/>
        </w:rPr>
      </w:pPr>
      <w:r w:rsidRPr="005951F1">
        <w:rPr>
          <w:b/>
          <w:sz w:val="18"/>
          <w:szCs w:val="18"/>
        </w:rPr>
        <w:t>1.2</w:t>
      </w:r>
      <w:r w:rsidRPr="005951F1">
        <w:rPr>
          <w:sz w:val="18"/>
          <w:szCs w:val="18"/>
        </w:rPr>
        <w:t xml:space="preserve"> Yetkili otorite.</w:t>
      </w:r>
    </w:p>
    <w:p w:rsidR="005951F1" w:rsidRPr="005951F1" w:rsidRDefault="005951F1" w:rsidP="005951F1">
      <w:pPr>
        <w:ind w:firstLine="709"/>
        <w:jc w:val="both"/>
        <w:rPr>
          <w:b/>
          <w:bCs/>
          <w:sz w:val="18"/>
          <w:szCs w:val="18"/>
          <w:lang w:eastAsia="en-US"/>
        </w:rPr>
      </w:pPr>
      <w:r w:rsidRPr="005951F1">
        <w:rPr>
          <w:b/>
          <w:sz w:val="18"/>
          <w:szCs w:val="18"/>
        </w:rPr>
        <w:t>1.3</w:t>
      </w:r>
      <w:r w:rsidRPr="005951F1">
        <w:rPr>
          <w:sz w:val="18"/>
          <w:szCs w:val="18"/>
        </w:rPr>
        <w:t xml:space="preserve"> Geçmişte uygulanmış ve yürütülmekte olan gürültü </w:t>
      </w:r>
      <w:proofErr w:type="gramStart"/>
      <w:r w:rsidRPr="005951F1">
        <w:rPr>
          <w:sz w:val="18"/>
          <w:szCs w:val="18"/>
        </w:rPr>
        <w:t>önleme  programları</w:t>
      </w:r>
      <w:proofErr w:type="gramEnd"/>
      <w:r w:rsidRPr="005951F1">
        <w:rPr>
          <w:sz w:val="18"/>
          <w:szCs w:val="18"/>
        </w:rPr>
        <w:t xml:space="preserve"> ile uygun gürültü tedbirleri.</w:t>
      </w:r>
    </w:p>
    <w:p w:rsidR="005951F1" w:rsidRPr="005951F1" w:rsidRDefault="005951F1" w:rsidP="005951F1">
      <w:pPr>
        <w:ind w:firstLine="709"/>
        <w:jc w:val="both"/>
        <w:rPr>
          <w:b/>
          <w:bCs/>
          <w:sz w:val="18"/>
          <w:szCs w:val="18"/>
          <w:lang w:eastAsia="en-US"/>
        </w:rPr>
      </w:pPr>
      <w:r w:rsidRPr="005951F1">
        <w:rPr>
          <w:b/>
          <w:sz w:val="18"/>
          <w:szCs w:val="18"/>
        </w:rPr>
        <w:t>1.4</w:t>
      </w:r>
      <w:r w:rsidRPr="005951F1">
        <w:rPr>
          <w:sz w:val="18"/>
          <w:szCs w:val="18"/>
        </w:rPr>
        <w:t xml:space="preserve"> Gürültü haritalamada kullanılmış olan hesaplama ve ölçüm yöntemleri.</w:t>
      </w:r>
    </w:p>
    <w:p w:rsidR="005951F1" w:rsidRPr="005951F1" w:rsidRDefault="005951F1" w:rsidP="005951F1">
      <w:pPr>
        <w:ind w:firstLine="709"/>
        <w:jc w:val="both"/>
        <w:rPr>
          <w:sz w:val="18"/>
          <w:szCs w:val="18"/>
        </w:rPr>
      </w:pPr>
      <w:r w:rsidRPr="005951F1">
        <w:rPr>
          <w:b/>
          <w:sz w:val="18"/>
          <w:szCs w:val="18"/>
        </w:rPr>
        <w:t>1.5</w:t>
      </w:r>
      <w:r w:rsidRPr="005951F1">
        <w:rPr>
          <w:sz w:val="18"/>
          <w:szCs w:val="18"/>
        </w:rPr>
        <w:t xml:space="preserve"> Kara yolu, demir yolu ve hava trafiği ile endüstriyel tesisler, eğlence yeri ve benzeri gibi kaynakların bulunduğu alanda, bu kaynakların her birinden ayrı ayrı yayılan çevresel gürültü </w:t>
      </w:r>
      <w:proofErr w:type="gramStart"/>
      <w:r w:rsidRPr="005951F1">
        <w:rPr>
          <w:sz w:val="18"/>
          <w:szCs w:val="18"/>
        </w:rPr>
        <w:t>seviyesinin  zeminden</w:t>
      </w:r>
      <w:proofErr w:type="gramEnd"/>
      <w:r w:rsidRPr="005951F1">
        <w:rPr>
          <w:sz w:val="18"/>
          <w:szCs w:val="18"/>
        </w:rPr>
        <w:t xml:space="preserve"> </w:t>
      </w:r>
      <w:smartTag w:uri="urn:schemas-microsoft-com:office:smarttags" w:element="metricconverter">
        <w:smartTagPr>
          <w:attr w:name="ProductID" w:val="4 m"/>
          <w:attr w:name="style" w:val="BACKGROUND-POSITION: left bottom; BACKGROUND-IMAGE: url(res://ietag.dll/#34/#1001); BACKGROUND-REPEAT: repeat-x"/>
          <w:attr w:name="tabIndex" w:val="0"/>
        </w:smartTagPr>
        <w:r w:rsidRPr="005951F1">
          <w:rPr>
            <w:sz w:val="18"/>
            <w:szCs w:val="18"/>
          </w:rPr>
          <w:t>4 m</w:t>
        </w:r>
      </w:smartTag>
      <w:r w:rsidRPr="005951F1">
        <w:rPr>
          <w:sz w:val="18"/>
          <w:szCs w:val="18"/>
        </w:rPr>
        <w:t xml:space="preserve"> yükseklikte </w:t>
      </w:r>
      <w:proofErr w:type="spellStart"/>
      <w:r w:rsidRPr="005951F1">
        <w:rPr>
          <w:sz w:val="18"/>
          <w:szCs w:val="18"/>
        </w:rPr>
        <w:t>dB</w:t>
      </w:r>
      <w:proofErr w:type="spellEnd"/>
      <w:r w:rsidRPr="005951F1">
        <w:rPr>
          <w:sz w:val="18"/>
          <w:szCs w:val="18"/>
        </w:rPr>
        <w:t xml:space="preserve"> olarak hesaplanmış </w:t>
      </w:r>
      <w:proofErr w:type="spellStart"/>
      <w:r w:rsidRPr="005951F1">
        <w:rPr>
          <w:sz w:val="18"/>
          <w:szCs w:val="18"/>
        </w:rPr>
        <w:t>L</w:t>
      </w:r>
      <w:r w:rsidRPr="005951F1">
        <w:rPr>
          <w:sz w:val="18"/>
          <w:szCs w:val="18"/>
          <w:vertAlign w:val="subscript"/>
        </w:rPr>
        <w:t>gag</w:t>
      </w:r>
      <w:proofErr w:type="spellEnd"/>
      <w:r w:rsidRPr="005951F1">
        <w:rPr>
          <w:sz w:val="18"/>
          <w:szCs w:val="18"/>
        </w:rPr>
        <w:t xml:space="preserve"> (55- 59, 60 – 64, 65 – 69, 70 – 74, &gt; 75) değer aralıklarının her birine maruz kalan tahmini sakin sayılarının (bu sayıların en yakın yüz rakamına yuvarlanmış olması zorunludur. Örneğin: 5200 = 5150 ile 5249 arası; 100 = 50 ile 149 arası; 0 = 50 den daha az</w:t>
      </w:r>
      <w:proofErr w:type="gramStart"/>
      <w:r w:rsidRPr="005951F1">
        <w:rPr>
          <w:sz w:val="18"/>
          <w:szCs w:val="18"/>
        </w:rPr>
        <w:t>)</w:t>
      </w:r>
      <w:proofErr w:type="gramEnd"/>
      <w:r w:rsidRPr="005951F1">
        <w:rPr>
          <w:sz w:val="18"/>
          <w:szCs w:val="18"/>
        </w:rPr>
        <w:t xml:space="preserve"> verilmesi zorunludur. Bunun yanında, uygun bulunması ve mümkün olması durumunda, yukarıda belirtilen kategoriler kapsamındaki sakinlerin yaşamakta olduğu konut ve meskenlerin ne kadarında;</w:t>
      </w:r>
    </w:p>
    <w:p w:rsidR="005951F1" w:rsidRPr="005951F1" w:rsidRDefault="005951F1" w:rsidP="005951F1">
      <w:pPr>
        <w:ind w:firstLine="709"/>
        <w:jc w:val="both"/>
        <w:rPr>
          <w:b/>
          <w:bCs/>
          <w:sz w:val="18"/>
          <w:szCs w:val="18"/>
          <w:lang w:eastAsia="en-US"/>
        </w:rPr>
      </w:pPr>
      <w:r w:rsidRPr="005951F1">
        <w:rPr>
          <w:b/>
          <w:sz w:val="18"/>
          <w:szCs w:val="18"/>
        </w:rPr>
        <w:t>1.5.1</w:t>
      </w:r>
      <w:r w:rsidRPr="005951F1">
        <w:rPr>
          <w:sz w:val="18"/>
          <w:szCs w:val="18"/>
        </w:rPr>
        <w:t xml:space="preserve"> Önlenmeye çalışılan gürültüye karşı </w:t>
      </w:r>
      <w:proofErr w:type="gramStart"/>
      <w:r w:rsidRPr="005951F1">
        <w:rPr>
          <w:sz w:val="18"/>
          <w:szCs w:val="18"/>
        </w:rPr>
        <w:t>izolasyon</w:t>
      </w:r>
      <w:proofErr w:type="gramEnd"/>
      <w:r w:rsidRPr="005951F1">
        <w:rPr>
          <w:sz w:val="18"/>
          <w:szCs w:val="18"/>
        </w:rPr>
        <w:t xml:space="preserve"> bulunduğu (izolasyon ile kastedilen bir binada çevresel gürültüye karşı çok daha yüksek izolasyon değerlerinin korunması olanağı veren havalandırma veya iklim koşullandırma gibi tesisler ile beraber, bir veya daha fazla çevresel gürültü çeşidine karşı özel izolasyon bulunmasıdır.), </w:t>
      </w:r>
    </w:p>
    <w:p w:rsidR="005951F1" w:rsidRPr="005951F1" w:rsidRDefault="005951F1" w:rsidP="005951F1">
      <w:pPr>
        <w:ind w:firstLine="709"/>
        <w:jc w:val="both"/>
        <w:rPr>
          <w:sz w:val="18"/>
          <w:szCs w:val="18"/>
        </w:rPr>
      </w:pPr>
      <w:r w:rsidRPr="005951F1">
        <w:rPr>
          <w:b/>
          <w:sz w:val="18"/>
          <w:szCs w:val="18"/>
        </w:rPr>
        <w:t>1.5.2</w:t>
      </w:r>
      <w:r w:rsidRPr="005951F1">
        <w:rPr>
          <w:sz w:val="18"/>
          <w:szCs w:val="18"/>
        </w:rPr>
        <w:t xml:space="preserve"> Sakin cephe bulunup bulunmadığının belirtilmesi (Bir konutun maruz kaldığı ve belirli bir kaynaktan yayılan gürültü için yerden </w:t>
      </w:r>
      <w:smartTag w:uri="urn:schemas-microsoft-com:office:smarttags" w:element="metricconverter">
        <w:smartTagPr>
          <w:attr w:name="ProductID" w:val="4 m"/>
          <w:attr w:name="style" w:val="BACKGROUND-POSITION: left bottom; BACKGROUND-IMAGE: url(res://ietag.dll/#34/#1001); BACKGROUND-REPEAT: repeat-x"/>
          <w:attr w:name="tabIndex" w:val="0"/>
        </w:smartTagPr>
        <w:r w:rsidRPr="005951F1">
          <w:rPr>
            <w:sz w:val="18"/>
            <w:szCs w:val="18"/>
          </w:rPr>
          <w:t>4 m</w:t>
        </w:r>
      </w:smartTag>
      <w:r w:rsidRPr="005951F1">
        <w:rPr>
          <w:sz w:val="18"/>
          <w:szCs w:val="18"/>
        </w:rPr>
        <w:t xml:space="preserve">. yükseklikte ve cephenin </w:t>
      </w:r>
      <w:smartTag w:uri="urn:schemas-microsoft-com:office:smarttags" w:element="metricconverter">
        <w:smartTagPr>
          <w:attr w:name="ProductID" w:val="2 m"/>
          <w:attr w:name="style" w:val="BACKGROUND-POSITION: left bottom; BACKGROUND-IMAGE: url(res://ietag.dll/#34/#1001); BACKGROUND-REPEAT: repeat-x"/>
          <w:attr w:name="tabIndex" w:val="0"/>
        </w:smartTagPr>
        <w:r w:rsidRPr="005951F1">
          <w:rPr>
            <w:sz w:val="18"/>
            <w:szCs w:val="18"/>
          </w:rPr>
          <w:t>2 m</w:t>
        </w:r>
      </w:smartTag>
      <w:r w:rsidRPr="005951F1">
        <w:rPr>
          <w:sz w:val="18"/>
          <w:szCs w:val="18"/>
        </w:rPr>
        <w:t xml:space="preserve">. önündeki </w:t>
      </w:r>
      <w:proofErr w:type="spellStart"/>
      <w:r w:rsidRPr="005951F1">
        <w:rPr>
          <w:sz w:val="18"/>
          <w:szCs w:val="18"/>
        </w:rPr>
        <w:t>Lgag</w:t>
      </w:r>
      <w:proofErr w:type="spellEnd"/>
      <w:r w:rsidRPr="005951F1">
        <w:rPr>
          <w:sz w:val="18"/>
          <w:szCs w:val="18"/>
        </w:rPr>
        <w:t xml:space="preserve"> değerinin, en yüksek </w:t>
      </w:r>
      <w:proofErr w:type="spellStart"/>
      <w:r w:rsidRPr="005951F1">
        <w:rPr>
          <w:sz w:val="18"/>
          <w:szCs w:val="18"/>
        </w:rPr>
        <w:t>Lgag</w:t>
      </w:r>
      <w:proofErr w:type="spellEnd"/>
      <w:r w:rsidRPr="005951F1">
        <w:rPr>
          <w:sz w:val="18"/>
          <w:szCs w:val="18"/>
        </w:rPr>
        <w:t xml:space="preserve"> değerinden 20 </w:t>
      </w:r>
      <w:proofErr w:type="spellStart"/>
      <w:r w:rsidRPr="005951F1">
        <w:rPr>
          <w:sz w:val="18"/>
          <w:szCs w:val="18"/>
        </w:rPr>
        <w:t>dB</w:t>
      </w:r>
      <w:proofErr w:type="spellEnd"/>
      <w:r w:rsidRPr="005951F1">
        <w:rPr>
          <w:sz w:val="18"/>
          <w:szCs w:val="18"/>
        </w:rPr>
        <w:t xml:space="preserve"> den de daha düşük olduğu cephe sakin cephe olarak tanımlanmaktadır.)</w:t>
      </w:r>
    </w:p>
    <w:p w:rsidR="005951F1" w:rsidRPr="005951F1" w:rsidRDefault="005951F1" w:rsidP="005951F1">
      <w:pPr>
        <w:ind w:firstLine="709"/>
        <w:jc w:val="both"/>
        <w:rPr>
          <w:sz w:val="18"/>
          <w:szCs w:val="18"/>
        </w:rPr>
      </w:pPr>
      <w:r w:rsidRPr="005951F1">
        <w:rPr>
          <w:b/>
          <w:sz w:val="18"/>
          <w:szCs w:val="18"/>
        </w:rPr>
        <w:t>1.5.3</w:t>
      </w:r>
      <w:r w:rsidRPr="005951F1">
        <w:rPr>
          <w:sz w:val="18"/>
          <w:szCs w:val="18"/>
        </w:rPr>
        <w:t xml:space="preserve"> Yukarıda belirtilen değerlere 4 üncü maddede belirtilen ana kara yolları, ana demir yolları ve ana hava limanlarının ne ölçüde ve nasıl katkıda bulunduklarının da belirtilmiş olması zorunludur. </w:t>
      </w:r>
    </w:p>
    <w:p w:rsidR="005951F1" w:rsidRPr="005951F1" w:rsidRDefault="005951F1" w:rsidP="005951F1">
      <w:pPr>
        <w:ind w:firstLine="709"/>
        <w:jc w:val="both"/>
        <w:rPr>
          <w:sz w:val="18"/>
          <w:szCs w:val="18"/>
        </w:rPr>
      </w:pPr>
      <w:proofErr w:type="gramStart"/>
      <w:r w:rsidRPr="005951F1">
        <w:rPr>
          <w:b/>
          <w:sz w:val="18"/>
          <w:szCs w:val="18"/>
        </w:rPr>
        <w:t>1.6</w:t>
      </w:r>
      <w:r w:rsidRPr="005951F1">
        <w:rPr>
          <w:sz w:val="18"/>
          <w:szCs w:val="18"/>
        </w:rPr>
        <w:t xml:space="preserve"> Kara yolu, demir yolu ve hava trafiği ile endüstriyel tesisler, eğlence yeri ve benzeri gibi kaynakların bulunduğu alanlarda bu kaynakların her birinden ayrı ayrı yayılan çevresel gürültü seviyesinin, en fazla gürültüye maruz kalan cephede, zeminden </w:t>
      </w:r>
      <w:smartTag w:uri="urn:schemas-microsoft-com:office:smarttags" w:element="metricconverter">
        <w:smartTagPr>
          <w:attr w:name="ProductID" w:val="4 m"/>
          <w:attr w:name="style" w:val="BACKGROUND-POSITION: left bottom; BACKGROUND-IMAGE: url(res://ietag.dll/#34/#1001); BACKGROUND-REPEAT: repeat-x"/>
          <w:attr w:name="tabIndex" w:val="0"/>
        </w:smartTagPr>
        <w:r w:rsidRPr="005951F1">
          <w:rPr>
            <w:sz w:val="18"/>
            <w:szCs w:val="18"/>
          </w:rPr>
          <w:t>4 m</w:t>
        </w:r>
      </w:smartTag>
      <w:r w:rsidRPr="005951F1">
        <w:rPr>
          <w:sz w:val="18"/>
          <w:szCs w:val="18"/>
        </w:rPr>
        <w:t xml:space="preserve"> yükseklikte </w:t>
      </w:r>
      <w:proofErr w:type="spellStart"/>
      <w:r w:rsidRPr="005951F1">
        <w:rPr>
          <w:sz w:val="18"/>
          <w:szCs w:val="18"/>
        </w:rPr>
        <w:t>L</w:t>
      </w:r>
      <w:r w:rsidRPr="005951F1">
        <w:rPr>
          <w:sz w:val="18"/>
          <w:szCs w:val="18"/>
          <w:vertAlign w:val="subscript"/>
        </w:rPr>
        <w:t>gece</w:t>
      </w:r>
      <w:proofErr w:type="spellEnd"/>
      <w:r w:rsidRPr="005951F1">
        <w:rPr>
          <w:sz w:val="18"/>
          <w:szCs w:val="18"/>
        </w:rPr>
        <w:t xml:space="preserve"> cinsinden hesaplanmış, 50 – 54, 55 – 59, 60 – 64, 65 – 69, &gt; 70 </w:t>
      </w:r>
      <w:proofErr w:type="spellStart"/>
      <w:r w:rsidRPr="005951F1">
        <w:rPr>
          <w:sz w:val="18"/>
          <w:szCs w:val="18"/>
        </w:rPr>
        <w:t>dB</w:t>
      </w:r>
      <w:proofErr w:type="spellEnd"/>
      <w:r w:rsidRPr="005951F1">
        <w:rPr>
          <w:sz w:val="18"/>
          <w:szCs w:val="18"/>
        </w:rPr>
        <w:t xml:space="preserve"> değer aralıklarının her birine maruz kalan tahmini sakin sayılarının yüzlü ifadelerle belirtilmesi</w:t>
      </w:r>
      <w:proofErr w:type="gramEnd"/>
    </w:p>
    <w:p w:rsidR="005951F1" w:rsidRPr="005951F1" w:rsidRDefault="005951F1" w:rsidP="005951F1">
      <w:pPr>
        <w:ind w:firstLine="709"/>
        <w:jc w:val="both"/>
        <w:rPr>
          <w:sz w:val="18"/>
          <w:szCs w:val="18"/>
        </w:rPr>
      </w:pPr>
      <w:r w:rsidRPr="005951F1">
        <w:rPr>
          <w:sz w:val="18"/>
          <w:szCs w:val="18"/>
        </w:rPr>
        <w:t>Bunun yanında, uygun bulunması ve mümkün olması durumunda, yukarıda belirtilen kategoriler kapsamındaki sakinlerin yaşamakta olduğu konut ve meskenlerin ne kadarında;</w:t>
      </w:r>
    </w:p>
    <w:p w:rsidR="005951F1" w:rsidRPr="005951F1" w:rsidRDefault="005951F1" w:rsidP="005951F1">
      <w:pPr>
        <w:ind w:firstLine="709"/>
        <w:jc w:val="both"/>
        <w:rPr>
          <w:sz w:val="18"/>
          <w:szCs w:val="18"/>
          <w:lang w:eastAsia="en-US"/>
        </w:rPr>
      </w:pPr>
      <w:r w:rsidRPr="005951F1">
        <w:rPr>
          <w:b/>
          <w:sz w:val="18"/>
          <w:szCs w:val="18"/>
        </w:rPr>
        <w:t>1.6.1</w:t>
      </w:r>
      <w:r w:rsidRPr="005951F1">
        <w:rPr>
          <w:sz w:val="18"/>
          <w:szCs w:val="18"/>
        </w:rPr>
        <w:t xml:space="preserve"> Önlenmeye çalışılan gürültüye karşı paragraf Ek-VI-1.5 de belirtilen özel </w:t>
      </w:r>
      <w:proofErr w:type="gramStart"/>
      <w:r w:rsidRPr="005951F1">
        <w:rPr>
          <w:sz w:val="18"/>
          <w:szCs w:val="18"/>
        </w:rPr>
        <w:t>izolasyon</w:t>
      </w:r>
      <w:proofErr w:type="gramEnd"/>
      <w:r w:rsidRPr="005951F1">
        <w:rPr>
          <w:sz w:val="18"/>
          <w:szCs w:val="18"/>
        </w:rPr>
        <w:t xml:space="preserve"> bulunup bulunmadığı, </w:t>
      </w:r>
    </w:p>
    <w:p w:rsidR="005951F1" w:rsidRPr="005951F1" w:rsidRDefault="005951F1" w:rsidP="005951F1">
      <w:pPr>
        <w:ind w:firstLine="709"/>
        <w:jc w:val="both"/>
        <w:rPr>
          <w:sz w:val="18"/>
          <w:szCs w:val="18"/>
          <w:lang w:eastAsia="en-US"/>
        </w:rPr>
      </w:pPr>
      <w:r w:rsidRPr="005951F1">
        <w:rPr>
          <w:b/>
          <w:sz w:val="18"/>
          <w:szCs w:val="18"/>
        </w:rPr>
        <w:t>1.6.2</w:t>
      </w:r>
      <w:r w:rsidRPr="005951F1">
        <w:rPr>
          <w:sz w:val="18"/>
          <w:szCs w:val="18"/>
        </w:rPr>
        <w:t xml:space="preserve"> Ek -VI-</w:t>
      </w:r>
      <w:proofErr w:type="gramStart"/>
      <w:r w:rsidRPr="005951F1">
        <w:rPr>
          <w:sz w:val="18"/>
          <w:szCs w:val="18"/>
        </w:rPr>
        <w:t>1.5’de</w:t>
      </w:r>
      <w:proofErr w:type="gramEnd"/>
      <w:r w:rsidRPr="005951F1">
        <w:rPr>
          <w:sz w:val="18"/>
          <w:szCs w:val="18"/>
        </w:rPr>
        <w:t xml:space="preserve"> belirtilen sakin cephe bulunup bulunmadığının da belirtilmesi zorunludur. </w:t>
      </w:r>
    </w:p>
    <w:p w:rsidR="005951F1" w:rsidRPr="005951F1" w:rsidRDefault="005951F1" w:rsidP="005951F1">
      <w:pPr>
        <w:ind w:firstLine="709"/>
        <w:jc w:val="both"/>
        <w:rPr>
          <w:sz w:val="18"/>
          <w:szCs w:val="18"/>
          <w:lang w:eastAsia="en-US"/>
        </w:rPr>
      </w:pPr>
      <w:r w:rsidRPr="005951F1">
        <w:rPr>
          <w:sz w:val="18"/>
          <w:szCs w:val="18"/>
        </w:rPr>
        <w:t xml:space="preserve">Yukarıda belirtilen değerlere 4 üncü maddede belirtilen ana kara yolları, ana demir yolları ve ana hava limanlarının ne ölçüde ve nasıl katkıda bulunduklarının da belirtilmiş olması zorunludur. </w:t>
      </w:r>
    </w:p>
    <w:p w:rsidR="005951F1" w:rsidRPr="005951F1" w:rsidRDefault="005951F1" w:rsidP="005951F1">
      <w:pPr>
        <w:ind w:firstLine="709"/>
        <w:jc w:val="both"/>
        <w:rPr>
          <w:sz w:val="18"/>
          <w:szCs w:val="18"/>
          <w:lang w:eastAsia="en-US"/>
        </w:rPr>
      </w:pPr>
      <w:r w:rsidRPr="005951F1">
        <w:rPr>
          <w:b/>
          <w:sz w:val="18"/>
          <w:szCs w:val="18"/>
        </w:rPr>
        <w:t>1.7</w:t>
      </w:r>
      <w:r w:rsidRPr="005951F1">
        <w:rPr>
          <w:sz w:val="18"/>
          <w:szCs w:val="18"/>
        </w:rPr>
        <w:t xml:space="preserve"> Grafiksel sunumların yapılması durumunda stratejik haritalarda en az 60, 65, 70 ve 75 </w:t>
      </w:r>
      <w:proofErr w:type="spellStart"/>
      <w:r w:rsidRPr="005951F1">
        <w:rPr>
          <w:sz w:val="18"/>
          <w:szCs w:val="18"/>
        </w:rPr>
        <w:t>dB</w:t>
      </w:r>
      <w:proofErr w:type="spellEnd"/>
      <w:r w:rsidRPr="005951F1">
        <w:rPr>
          <w:sz w:val="18"/>
          <w:szCs w:val="18"/>
        </w:rPr>
        <w:t xml:space="preserve"> eş tesviye konturlarının gösterilmesi zorunludur.</w:t>
      </w:r>
    </w:p>
    <w:p w:rsidR="005951F1" w:rsidRPr="005951F1" w:rsidRDefault="005951F1" w:rsidP="005951F1">
      <w:pPr>
        <w:ind w:firstLine="709"/>
        <w:jc w:val="both"/>
        <w:rPr>
          <w:sz w:val="18"/>
          <w:szCs w:val="18"/>
        </w:rPr>
      </w:pPr>
      <w:r w:rsidRPr="005951F1">
        <w:rPr>
          <w:b/>
          <w:sz w:val="18"/>
          <w:szCs w:val="18"/>
        </w:rPr>
        <w:t>1.8</w:t>
      </w:r>
      <w:r w:rsidRPr="005951F1">
        <w:rPr>
          <w:sz w:val="18"/>
          <w:szCs w:val="18"/>
        </w:rPr>
        <w:t xml:space="preserve"> Ek V de belirtilen bütün önemli öğeleri kapsayan ve 10 (on)  sayfadan daha az uzunlukta bir Eylem Planı özeti.</w:t>
      </w:r>
    </w:p>
    <w:p w:rsidR="005951F1" w:rsidRPr="005951F1" w:rsidRDefault="005951F1" w:rsidP="005951F1">
      <w:pPr>
        <w:ind w:firstLine="709"/>
        <w:jc w:val="both"/>
        <w:rPr>
          <w:b/>
          <w:sz w:val="18"/>
          <w:szCs w:val="18"/>
          <w:lang w:eastAsia="en-US"/>
        </w:rPr>
      </w:pPr>
      <w:r w:rsidRPr="005951F1">
        <w:rPr>
          <w:b/>
          <w:sz w:val="18"/>
          <w:szCs w:val="18"/>
        </w:rPr>
        <w:t>2. Ana kara yolları, ana demir yolları ve ana hava limanları hakkında;</w:t>
      </w:r>
    </w:p>
    <w:p w:rsidR="005951F1" w:rsidRPr="005951F1" w:rsidRDefault="005951F1" w:rsidP="005951F1">
      <w:pPr>
        <w:ind w:firstLine="709"/>
        <w:jc w:val="both"/>
        <w:rPr>
          <w:sz w:val="18"/>
          <w:szCs w:val="18"/>
          <w:lang w:eastAsia="en-US"/>
        </w:rPr>
      </w:pPr>
      <w:r w:rsidRPr="005951F1">
        <w:rPr>
          <w:b/>
          <w:sz w:val="18"/>
          <w:szCs w:val="18"/>
        </w:rPr>
        <w:t>2.1</w:t>
      </w:r>
      <w:r w:rsidRPr="005951F1">
        <w:rPr>
          <w:sz w:val="18"/>
          <w:szCs w:val="18"/>
        </w:rPr>
        <w:t xml:space="preserve"> Yer, boyut ve üzerinde gerçekleşen trafik verileri olarak kara yolu, demir yolu veya hava limanlarının genel bir tanımı.</w:t>
      </w:r>
    </w:p>
    <w:p w:rsidR="005951F1" w:rsidRPr="005951F1" w:rsidRDefault="005951F1" w:rsidP="005951F1">
      <w:pPr>
        <w:ind w:firstLine="709"/>
        <w:jc w:val="both"/>
        <w:rPr>
          <w:sz w:val="18"/>
          <w:szCs w:val="18"/>
          <w:lang w:eastAsia="en-US"/>
        </w:rPr>
      </w:pPr>
      <w:r w:rsidRPr="005951F1">
        <w:rPr>
          <w:b/>
          <w:sz w:val="18"/>
          <w:szCs w:val="18"/>
        </w:rPr>
        <w:t>2.2</w:t>
      </w:r>
      <w:r w:rsidRPr="005951F1">
        <w:rPr>
          <w:sz w:val="18"/>
          <w:szCs w:val="18"/>
        </w:rPr>
        <w:t xml:space="preserve"> Çevrelerinin özelliklerinin tanımlanması: yerleşim alanları, köyler, kırsal alanlar olup olmadıkları, arazinin kullanım şekli hakkında bilgiler veya ana gürültü kaynakları.</w:t>
      </w:r>
    </w:p>
    <w:p w:rsidR="005951F1" w:rsidRPr="005951F1" w:rsidRDefault="005951F1" w:rsidP="005951F1">
      <w:pPr>
        <w:ind w:firstLine="709"/>
        <w:jc w:val="both"/>
        <w:rPr>
          <w:sz w:val="18"/>
          <w:szCs w:val="18"/>
        </w:rPr>
      </w:pPr>
      <w:r w:rsidRPr="005951F1">
        <w:rPr>
          <w:b/>
          <w:sz w:val="18"/>
          <w:szCs w:val="18"/>
        </w:rPr>
        <w:t>2.3</w:t>
      </w:r>
      <w:r w:rsidRPr="005951F1">
        <w:rPr>
          <w:sz w:val="18"/>
          <w:szCs w:val="18"/>
        </w:rPr>
        <w:t xml:space="preserve"> Geçmişte uygulanmış ve yürütülmekte olan gürültü önleme programları ile uygun gürültü tedbirleri.</w:t>
      </w:r>
    </w:p>
    <w:p w:rsidR="005951F1" w:rsidRPr="005951F1" w:rsidRDefault="005951F1" w:rsidP="005951F1">
      <w:pPr>
        <w:ind w:firstLine="709"/>
        <w:jc w:val="both"/>
        <w:rPr>
          <w:sz w:val="18"/>
          <w:szCs w:val="18"/>
          <w:lang w:eastAsia="en-US"/>
        </w:rPr>
      </w:pPr>
      <w:r w:rsidRPr="005951F1">
        <w:rPr>
          <w:b/>
          <w:sz w:val="18"/>
          <w:szCs w:val="18"/>
        </w:rPr>
        <w:t>2.4</w:t>
      </w:r>
      <w:r w:rsidRPr="005951F1">
        <w:rPr>
          <w:sz w:val="18"/>
          <w:szCs w:val="18"/>
        </w:rPr>
        <w:t xml:space="preserve"> Gürültü haritalamada kullanılan hesaplama veya ölçüm yöntemleri.</w:t>
      </w:r>
    </w:p>
    <w:p w:rsidR="005951F1" w:rsidRPr="005951F1" w:rsidRDefault="005951F1" w:rsidP="005951F1">
      <w:pPr>
        <w:ind w:firstLine="709"/>
        <w:jc w:val="both"/>
        <w:rPr>
          <w:sz w:val="18"/>
          <w:szCs w:val="18"/>
        </w:rPr>
      </w:pPr>
      <w:r w:rsidRPr="005951F1">
        <w:rPr>
          <w:b/>
          <w:sz w:val="18"/>
          <w:szCs w:val="18"/>
        </w:rPr>
        <w:t>2.5</w:t>
      </w:r>
      <w:r w:rsidRPr="005951F1">
        <w:rPr>
          <w:sz w:val="18"/>
          <w:szCs w:val="18"/>
        </w:rPr>
        <w:t xml:space="preserve"> Yerleşim alanları dışında gürültüye maruz kalan konutlarda yaşayan ve maruz kaldığı gürültü seviyesi, en fazla gürültüye maruz kalan cephede zeminden </w:t>
      </w:r>
      <w:smartTag w:uri="urn:schemas-microsoft-com:office:smarttags" w:element="metricconverter">
        <w:smartTagPr>
          <w:attr w:name="ProductID" w:val="4 m"/>
          <w:attr w:name="style" w:val="BACKGROUND-POSITION: left bottom; BACKGROUND-IMAGE: url(res://ietag.dll/#34/#1001); BACKGROUND-REPEAT: repeat-x"/>
          <w:attr w:name="tabIndex" w:val="0"/>
        </w:smartTagPr>
        <w:r w:rsidRPr="005951F1">
          <w:rPr>
            <w:sz w:val="18"/>
            <w:szCs w:val="18"/>
          </w:rPr>
          <w:t>4 m</w:t>
        </w:r>
      </w:smartTag>
      <w:r w:rsidRPr="005951F1">
        <w:rPr>
          <w:sz w:val="18"/>
          <w:szCs w:val="18"/>
        </w:rPr>
        <w:t xml:space="preserve"> </w:t>
      </w:r>
      <w:proofErr w:type="spellStart"/>
      <w:r w:rsidRPr="005951F1">
        <w:rPr>
          <w:sz w:val="18"/>
          <w:szCs w:val="18"/>
        </w:rPr>
        <w:t>L</w:t>
      </w:r>
      <w:r w:rsidRPr="005951F1">
        <w:rPr>
          <w:sz w:val="18"/>
          <w:szCs w:val="18"/>
          <w:vertAlign w:val="subscript"/>
        </w:rPr>
        <w:t>gag</w:t>
      </w:r>
      <w:proofErr w:type="spellEnd"/>
      <w:r w:rsidRPr="005951F1">
        <w:rPr>
          <w:sz w:val="18"/>
          <w:szCs w:val="18"/>
        </w:rPr>
        <w:t xml:space="preserve"> cinsinden hesaplanmış 55- 59, 60 – 64, 65 – 69, 70 – 74, &gt; 75 </w:t>
      </w:r>
      <w:proofErr w:type="spellStart"/>
      <w:r w:rsidRPr="005951F1">
        <w:rPr>
          <w:sz w:val="18"/>
          <w:szCs w:val="18"/>
        </w:rPr>
        <w:t>dB</w:t>
      </w:r>
      <w:proofErr w:type="spellEnd"/>
      <w:r w:rsidRPr="005951F1">
        <w:rPr>
          <w:sz w:val="18"/>
          <w:szCs w:val="18"/>
        </w:rPr>
        <w:t xml:space="preserve"> değer aralıklarının her birine maruz </w:t>
      </w:r>
      <w:proofErr w:type="gramStart"/>
      <w:r w:rsidRPr="005951F1">
        <w:rPr>
          <w:sz w:val="18"/>
          <w:szCs w:val="18"/>
        </w:rPr>
        <w:t>kalan  tahmini</w:t>
      </w:r>
      <w:proofErr w:type="gramEnd"/>
      <w:r w:rsidRPr="005951F1">
        <w:rPr>
          <w:sz w:val="18"/>
          <w:szCs w:val="18"/>
        </w:rPr>
        <w:t xml:space="preserve"> sakin sayılarının yüzlü ifadelerle belirtilmesi.</w:t>
      </w:r>
    </w:p>
    <w:p w:rsidR="005951F1" w:rsidRPr="005951F1" w:rsidRDefault="005951F1" w:rsidP="005951F1">
      <w:pPr>
        <w:ind w:firstLine="709"/>
        <w:jc w:val="both"/>
        <w:rPr>
          <w:sz w:val="18"/>
          <w:szCs w:val="18"/>
        </w:rPr>
      </w:pPr>
      <w:r w:rsidRPr="005951F1">
        <w:rPr>
          <w:sz w:val="18"/>
          <w:szCs w:val="18"/>
        </w:rPr>
        <w:t>Bunun yanında, uygun bulunması ve mümkün olması durumunda, yukarıda belirtilen kategoriler kapsamındaki sakinlerin yaşamakta olduğu konut ve meskenlerin ne kadarında;</w:t>
      </w:r>
    </w:p>
    <w:p w:rsidR="005951F1" w:rsidRPr="005951F1" w:rsidRDefault="005951F1" w:rsidP="005951F1">
      <w:pPr>
        <w:ind w:firstLine="709"/>
        <w:jc w:val="both"/>
        <w:rPr>
          <w:sz w:val="18"/>
          <w:szCs w:val="18"/>
        </w:rPr>
      </w:pPr>
      <w:r w:rsidRPr="005951F1">
        <w:rPr>
          <w:b/>
          <w:sz w:val="18"/>
          <w:szCs w:val="18"/>
        </w:rPr>
        <w:t>2.5.1</w:t>
      </w:r>
      <w:r w:rsidRPr="005951F1">
        <w:rPr>
          <w:sz w:val="18"/>
          <w:szCs w:val="18"/>
        </w:rPr>
        <w:t xml:space="preserve"> Önlenmeye çalışılan gürültüye karşı Ek- VI- </w:t>
      </w:r>
      <w:proofErr w:type="gramStart"/>
      <w:r w:rsidRPr="005951F1">
        <w:rPr>
          <w:sz w:val="18"/>
          <w:szCs w:val="18"/>
        </w:rPr>
        <w:t>1.5</w:t>
      </w:r>
      <w:proofErr w:type="gramEnd"/>
      <w:r w:rsidRPr="005951F1">
        <w:rPr>
          <w:sz w:val="18"/>
          <w:szCs w:val="18"/>
        </w:rPr>
        <w:t xml:space="preserve"> de belirtilen özel izolasyonun bulunup bulunmadığı,  </w:t>
      </w:r>
    </w:p>
    <w:p w:rsidR="005951F1" w:rsidRPr="005951F1" w:rsidRDefault="005951F1" w:rsidP="005951F1">
      <w:pPr>
        <w:ind w:firstLine="709"/>
        <w:jc w:val="both"/>
        <w:rPr>
          <w:sz w:val="18"/>
          <w:szCs w:val="18"/>
          <w:lang w:eastAsia="en-US"/>
        </w:rPr>
      </w:pPr>
      <w:r w:rsidRPr="005951F1">
        <w:rPr>
          <w:b/>
          <w:sz w:val="18"/>
          <w:szCs w:val="18"/>
        </w:rPr>
        <w:t>2.5.2</w:t>
      </w:r>
      <w:r w:rsidRPr="005951F1">
        <w:rPr>
          <w:sz w:val="18"/>
          <w:szCs w:val="18"/>
        </w:rPr>
        <w:t xml:space="preserve"> Ek -VI-</w:t>
      </w:r>
      <w:proofErr w:type="gramStart"/>
      <w:r w:rsidRPr="005951F1">
        <w:rPr>
          <w:sz w:val="18"/>
          <w:szCs w:val="18"/>
        </w:rPr>
        <w:t>1.5’de</w:t>
      </w:r>
      <w:proofErr w:type="gramEnd"/>
      <w:r w:rsidRPr="005951F1">
        <w:rPr>
          <w:sz w:val="18"/>
          <w:szCs w:val="18"/>
        </w:rPr>
        <w:t xml:space="preserve"> belirtilen nitelikte bir sakin cephenin bulunup bulunmadığının da belirtilmesi zorunludur. </w:t>
      </w:r>
    </w:p>
    <w:p w:rsidR="005951F1" w:rsidRPr="005951F1" w:rsidRDefault="005951F1" w:rsidP="005951F1">
      <w:pPr>
        <w:ind w:firstLine="709"/>
        <w:jc w:val="both"/>
        <w:rPr>
          <w:sz w:val="18"/>
          <w:szCs w:val="18"/>
        </w:rPr>
      </w:pPr>
      <w:r w:rsidRPr="005951F1">
        <w:rPr>
          <w:b/>
          <w:sz w:val="18"/>
          <w:szCs w:val="18"/>
        </w:rPr>
        <w:t>2.6</w:t>
      </w:r>
      <w:r w:rsidRPr="005951F1">
        <w:rPr>
          <w:sz w:val="18"/>
          <w:szCs w:val="18"/>
        </w:rPr>
        <w:t xml:space="preserve"> Yerleşim alanları dışında gürültüye maruz kalan konutlarda yaşayan ve maruz kaldığı gürültü seviyesi, en fazla gürültüye maruz kalan cephede zeminden </w:t>
      </w:r>
      <w:smartTag w:uri="urn:schemas-microsoft-com:office:smarttags" w:element="metricconverter">
        <w:smartTagPr>
          <w:attr w:name="ProductID" w:val="4 m"/>
          <w:attr w:name="style" w:val="BACKGROUND-POSITION: left bottom; BACKGROUND-IMAGE: url(res://ietag.dll/#34/#1001); BACKGROUND-REPEAT: repeat-x"/>
          <w:attr w:name="tabIndex" w:val="0"/>
        </w:smartTagPr>
        <w:r w:rsidRPr="005951F1">
          <w:rPr>
            <w:sz w:val="18"/>
            <w:szCs w:val="18"/>
          </w:rPr>
          <w:t>4 m</w:t>
        </w:r>
      </w:smartTag>
      <w:r w:rsidRPr="005951F1">
        <w:rPr>
          <w:sz w:val="18"/>
          <w:szCs w:val="18"/>
        </w:rPr>
        <w:t xml:space="preserve"> yükseklikte </w:t>
      </w:r>
      <w:proofErr w:type="spellStart"/>
      <w:r w:rsidRPr="005951F1">
        <w:rPr>
          <w:sz w:val="18"/>
          <w:szCs w:val="18"/>
        </w:rPr>
        <w:t>L</w:t>
      </w:r>
      <w:r w:rsidRPr="005951F1">
        <w:rPr>
          <w:sz w:val="18"/>
          <w:szCs w:val="18"/>
          <w:vertAlign w:val="subscript"/>
        </w:rPr>
        <w:t>gece</w:t>
      </w:r>
      <w:proofErr w:type="spellEnd"/>
      <w:r w:rsidRPr="005951F1">
        <w:rPr>
          <w:sz w:val="18"/>
          <w:szCs w:val="18"/>
          <w:vertAlign w:val="subscript"/>
        </w:rPr>
        <w:t xml:space="preserve"> </w:t>
      </w:r>
      <w:r w:rsidRPr="005951F1">
        <w:rPr>
          <w:sz w:val="18"/>
          <w:szCs w:val="18"/>
        </w:rPr>
        <w:t>cinsinden hesaplanmış</w:t>
      </w:r>
      <w:r w:rsidRPr="005951F1">
        <w:rPr>
          <w:sz w:val="18"/>
          <w:szCs w:val="18"/>
          <w:vertAlign w:val="subscript"/>
        </w:rPr>
        <w:t xml:space="preserve"> </w:t>
      </w:r>
      <w:r w:rsidRPr="005951F1">
        <w:rPr>
          <w:sz w:val="18"/>
          <w:szCs w:val="18"/>
        </w:rPr>
        <w:t xml:space="preserve">50- 54, 55 – 59, 60 – 64, 65 – 69, &gt; 70 </w:t>
      </w:r>
      <w:proofErr w:type="spellStart"/>
      <w:r w:rsidRPr="005951F1">
        <w:rPr>
          <w:sz w:val="18"/>
          <w:szCs w:val="18"/>
        </w:rPr>
        <w:t>dB</w:t>
      </w:r>
      <w:proofErr w:type="spellEnd"/>
      <w:r w:rsidRPr="005951F1">
        <w:rPr>
          <w:sz w:val="18"/>
          <w:szCs w:val="18"/>
        </w:rPr>
        <w:t xml:space="preserve"> değer aralıklarının her birine uyan tahmini sakin sayılarının yüzlü ifadelerle belirtilmesi,</w:t>
      </w:r>
    </w:p>
    <w:p w:rsidR="005951F1" w:rsidRPr="005951F1" w:rsidRDefault="005951F1" w:rsidP="005951F1">
      <w:pPr>
        <w:ind w:firstLine="709"/>
        <w:jc w:val="both"/>
        <w:rPr>
          <w:sz w:val="18"/>
          <w:szCs w:val="18"/>
          <w:lang w:eastAsia="en-US"/>
        </w:rPr>
      </w:pPr>
      <w:r w:rsidRPr="005951F1">
        <w:rPr>
          <w:sz w:val="18"/>
          <w:szCs w:val="18"/>
        </w:rPr>
        <w:t>Bunun yanında, uygun bulunması ve mümkün olması durumunda, yukarıda belirtilen kategoriler kapsamındaki sakinlerin yaşamakta olduğu konut ve meskenlerin ne kadarında;</w:t>
      </w:r>
    </w:p>
    <w:p w:rsidR="005951F1" w:rsidRPr="005951F1" w:rsidRDefault="005951F1" w:rsidP="005951F1">
      <w:pPr>
        <w:ind w:firstLine="709"/>
        <w:jc w:val="both"/>
        <w:rPr>
          <w:sz w:val="18"/>
          <w:szCs w:val="18"/>
          <w:lang w:eastAsia="en-US"/>
        </w:rPr>
      </w:pPr>
      <w:r w:rsidRPr="005951F1">
        <w:rPr>
          <w:b/>
          <w:sz w:val="18"/>
          <w:szCs w:val="18"/>
        </w:rPr>
        <w:t>2.6.1</w:t>
      </w:r>
      <w:r w:rsidRPr="005951F1">
        <w:rPr>
          <w:sz w:val="18"/>
          <w:szCs w:val="18"/>
        </w:rPr>
        <w:t xml:space="preserve"> Önlenmeye çalışılan gürültüye karşı Ek -VI-1.5 de belirtilen özel </w:t>
      </w:r>
      <w:proofErr w:type="gramStart"/>
      <w:r w:rsidRPr="005951F1">
        <w:rPr>
          <w:sz w:val="18"/>
          <w:szCs w:val="18"/>
        </w:rPr>
        <w:t>izolasyon</w:t>
      </w:r>
      <w:proofErr w:type="gramEnd"/>
      <w:r w:rsidRPr="005951F1">
        <w:rPr>
          <w:sz w:val="18"/>
          <w:szCs w:val="18"/>
        </w:rPr>
        <w:t xml:space="preserve"> bulunduğu, </w:t>
      </w:r>
    </w:p>
    <w:p w:rsidR="005951F1" w:rsidRPr="005951F1" w:rsidRDefault="005951F1" w:rsidP="005951F1">
      <w:pPr>
        <w:ind w:firstLine="709"/>
        <w:jc w:val="both"/>
        <w:rPr>
          <w:sz w:val="18"/>
          <w:szCs w:val="18"/>
          <w:lang w:eastAsia="en-US"/>
        </w:rPr>
      </w:pPr>
      <w:r w:rsidRPr="005951F1">
        <w:rPr>
          <w:b/>
          <w:sz w:val="18"/>
          <w:szCs w:val="18"/>
        </w:rPr>
        <w:t>2.6.2</w:t>
      </w:r>
      <w:r w:rsidRPr="005951F1">
        <w:rPr>
          <w:sz w:val="18"/>
          <w:szCs w:val="18"/>
        </w:rPr>
        <w:t xml:space="preserve"> Ek -VI-</w:t>
      </w:r>
      <w:proofErr w:type="gramStart"/>
      <w:r w:rsidRPr="005951F1">
        <w:rPr>
          <w:sz w:val="18"/>
          <w:szCs w:val="18"/>
        </w:rPr>
        <w:t>1.5’de</w:t>
      </w:r>
      <w:proofErr w:type="gramEnd"/>
      <w:r w:rsidRPr="005951F1">
        <w:rPr>
          <w:sz w:val="18"/>
          <w:szCs w:val="18"/>
        </w:rPr>
        <w:t xml:space="preserve"> belirtilen bir sakin cephe bulunduğunun da belirtilmesi zorunludur.</w:t>
      </w:r>
    </w:p>
    <w:p w:rsidR="005951F1" w:rsidRPr="005951F1" w:rsidRDefault="005951F1" w:rsidP="005951F1">
      <w:pPr>
        <w:ind w:firstLine="709"/>
        <w:jc w:val="both"/>
        <w:rPr>
          <w:sz w:val="18"/>
          <w:szCs w:val="18"/>
          <w:lang w:eastAsia="en-US"/>
        </w:rPr>
      </w:pPr>
      <w:r w:rsidRPr="005951F1">
        <w:rPr>
          <w:b/>
          <w:sz w:val="18"/>
          <w:szCs w:val="18"/>
        </w:rPr>
        <w:t>2.7</w:t>
      </w:r>
      <w:r w:rsidRPr="005951F1">
        <w:rPr>
          <w:sz w:val="18"/>
          <w:szCs w:val="18"/>
        </w:rPr>
        <w:t xml:space="preserve"> Sırasıyla 55, 65 ve 75 </w:t>
      </w:r>
      <w:proofErr w:type="spellStart"/>
      <w:r w:rsidRPr="005951F1">
        <w:rPr>
          <w:sz w:val="18"/>
          <w:szCs w:val="18"/>
        </w:rPr>
        <w:t>dB</w:t>
      </w:r>
      <w:proofErr w:type="spellEnd"/>
      <w:r w:rsidRPr="005951F1">
        <w:rPr>
          <w:sz w:val="18"/>
          <w:szCs w:val="18"/>
        </w:rPr>
        <w:t xml:space="preserve">’ den daha yüksek </w:t>
      </w:r>
      <w:proofErr w:type="spellStart"/>
      <w:r w:rsidRPr="005951F1">
        <w:rPr>
          <w:sz w:val="18"/>
          <w:szCs w:val="18"/>
        </w:rPr>
        <w:t>L</w:t>
      </w:r>
      <w:r w:rsidRPr="005951F1">
        <w:rPr>
          <w:sz w:val="18"/>
          <w:szCs w:val="18"/>
          <w:vertAlign w:val="subscript"/>
        </w:rPr>
        <w:t>gag</w:t>
      </w:r>
      <w:proofErr w:type="spellEnd"/>
      <w:r w:rsidRPr="005951F1">
        <w:rPr>
          <w:sz w:val="18"/>
          <w:szCs w:val="18"/>
          <w:vertAlign w:val="subscript"/>
        </w:rPr>
        <w:t xml:space="preserve"> </w:t>
      </w:r>
      <w:r w:rsidRPr="005951F1">
        <w:rPr>
          <w:sz w:val="18"/>
          <w:szCs w:val="18"/>
        </w:rPr>
        <w:t>değerlerine maruz kalan toplam alan (km</w:t>
      </w:r>
      <w:r w:rsidRPr="005951F1">
        <w:rPr>
          <w:sz w:val="18"/>
          <w:szCs w:val="18"/>
          <w:vertAlign w:val="superscript"/>
        </w:rPr>
        <w:t>2</w:t>
      </w:r>
      <w:r w:rsidRPr="005951F1">
        <w:rPr>
          <w:sz w:val="18"/>
          <w:szCs w:val="18"/>
        </w:rPr>
        <w:t xml:space="preserve"> olarak) ile tahmini toplam konut – mesken sayısı (yüzün katları olarak) ve bu alanlardan her birinde yaşayan tahmini toplam sakin sayısının (yüzün katları olarak)  belirtilmesi gerekmektedir.  Ayrıca köyler, kasabalar ve yerleşim alanlarının bu tesviye konturları </w:t>
      </w:r>
      <w:r w:rsidRPr="005951F1">
        <w:rPr>
          <w:sz w:val="18"/>
          <w:szCs w:val="18"/>
        </w:rPr>
        <w:lastRenderedPageBreak/>
        <w:t xml:space="preserve">içinde nerede bulundukları hakkında bilgi vermek amacıyla en az bir veya daha fazla haritada 55 ve 65 </w:t>
      </w:r>
      <w:proofErr w:type="spellStart"/>
      <w:r w:rsidRPr="005951F1">
        <w:rPr>
          <w:sz w:val="18"/>
          <w:szCs w:val="18"/>
        </w:rPr>
        <w:t>dB</w:t>
      </w:r>
      <w:proofErr w:type="spellEnd"/>
      <w:r w:rsidRPr="005951F1">
        <w:rPr>
          <w:sz w:val="18"/>
          <w:szCs w:val="18"/>
        </w:rPr>
        <w:t xml:space="preserve">’ </w:t>
      </w:r>
      <w:proofErr w:type="spellStart"/>
      <w:r w:rsidRPr="005951F1">
        <w:rPr>
          <w:sz w:val="18"/>
          <w:szCs w:val="18"/>
        </w:rPr>
        <w:t>lik</w:t>
      </w:r>
      <w:proofErr w:type="spellEnd"/>
      <w:r w:rsidRPr="005951F1">
        <w:rPr>
          <w:sz w:val="18"/>
          <w:szCs w:val="18"/>
        </w:rPr>
        <w:t xml:space="preserve"> tesviye konturlarının gösterilmesi zorunludur. </w:t>
      </w:r>
    </w:p>
    <w:p w:rsidR="005951F1" w:rsidRPr="005951F1" w:rsidRDefault="005951F1" w:rsidP="005951F1">
      <w:pPr>
        <w:ind w:firstLine="709"/>
        <w:jc w:val="both"/>
        <w:rPr>
          <w:sz w:val="18"/>
          <w:szCs w:val="18"/>
        </w:rPr>
      </w:pPr>
      <w:r w:rsidRPr="005951F1">
        <w:rPr>
          <w:b/>
          <w:sz w:val="18"/>
          <w:szCs w:val="18"/>
        </w:rPr>
        <w:t>2.8</w:t>
      </w:r>
      <w:r w:rsidRPr="005951F1">
        <w:rPr>
          <w:sz w:val="18"/>
          <w:szCs w:val="18"/>
        </w:rPr>
        <w:t xml:space="preserve"> Ek- V de belirtilen bütün önemli öğeleri kapsayan ve 10(on) sayfayı aşmayan uzunlukta bir Eylem Planı özeti.</w:t>
      </w:r>
    </w:p>
    <w:p w:rsidR="005951F1" w:rsidRPr="005951F1" w:rsidRDefault="005951F1" w:rsidP="005951F1">
      <w:pPr>
        <w:ind w:firstLine="709"/>
        <w:jc w:val="both"/>
        <w:rPr>
          <w:sz w:val="18"/>
          <w:szCs w:val="18"/>
        </w:rPr>
      </w:pPr>
    </w:p>
    <w:p w:rsidR="005951F1" w:rsidRPr="005951F1" w:rsidRDefault="005951F1" w:rsidP="005951F1">
      <w:pPr>
        <w:ind w:firstLine="709"/>
        <w:jc w:val="both"/>
        <w:rPr>
          <w:sz w:val="18"/>
          <w:szCs w:val="18"/>
        </w:rPr>
      </w:pPr>
    </w:p>
    <w:p w:rsidR="005951F1" w:rsidRPr="005951F1" w:rsidRDefault="005951F1" w:rsidP="005951F1">
      <w:pPr>
        <w:ind w:firstLine="709"/>
        <w:jc w:val="both"/>
        <w:rPr>
          <w:sz w:val="18"/>
          <w:szCs w:val="18"/>
        </w:rPr>
      </w:pPr>
    </w:p>
    <w:p w:rsidR="005951F1" w:rsidRPr="005951F1" w:rsidRDefault="005951F1" w:rsidP="005951F1">
      <w:pPr>
        <w:ind w:firstLine="709"/>
        <w:jc w:val="both"/>
        <w:rPr>
          <w:sz w:val="18"/>
          <w:szCs w:val="18"/>
        </w:rPr>
      </w:pPr>
    </w:p>
    <w:p w:rsidR="005951F1" w:rsidRPr="005951F1" w:rsidRDefault="005951F1" w:rsidP="005951F1">
      <w:pPr>
        <w:ind w:firstLine="709"/>
        <w:jc w:val="both"/>
        <w:rPr>
          <w:sz w:val="18"/>
          <w:szCs w:val="18"/>
        </w:rPr>
      </w:pPr>
    </w:p>
    <w:p w:rsidR="005951F1" w:rsidRPr="005951F1" w:rsidRDefault="005951F1" w:rsidP="005951F1">
      <w:pPr>
        <w:ind w:firstLine="709"/>
        <w:jc w:val="both"/>
        <w:rPr>
          <w:sz w:val="18"/>
          <w:szCs w:val="18"/>
        </w:rPr>
      </w:pPr>
    </w:p>
    <w:p w:rsidR="005951F1" w:rsidRPr="005951F1" w:rsidRDefault="005951F1" w:rsidP="005951F1">
      <w:pPr>
        <w:ind w:firstLine="709"/>
        <w:jc w:val="both"/>
        <w:rPr>
          <w:sz w:val="18"/>
          <w:szCs w:val="18"/>
        </w:rPr>
      </w:pPr>
    </w:p>
    <w:p w:rsidR="005951F1" w:rsidRPr="005951F1" w:rsidRDefault="005951F1" w:rsidP="005951F1">
      <w:pPr>
        <w:ind w:firstLine="709"/>
        <w:jc w:val="both"/>
        <w:rPr>
          <w:sz w:val="18"/>
          <w:szCs w:val="18"/>
        </w:rPr>
      </w:pPr>
    </w:p>
    <w:p w:rsidR="005951F1" w:rsidRPr="005951F1" w:rsidRDefault="005951F1" w:rsidP="005951F1">
      <w:pPr>
        <w:ind w:firstLine="709"/>
        <w:jc w:val="both"/>
        <w:rPr>
          <w:sz w:val="18"/>
          <w:szCs w:val="18"/>
          <w:lang w:eastAsia="en-US"/>
        </w:rPr>
      </w:pPr>
    </w:p>
    <w:p w:rsidR="005951F1" w:rsidRPr="005951F1" w:rsidRDefault="005951F1" w:rsidP="005951F1">
      <w:pPr>
        <w:ind w:firstLine="709"/>
        <w:jc w:val="both"/>
        <w:rPr>
          <w:b/>
          <w:bCs/>
          <w:sz w:val="18"/>
          <w:szCs w:val="18"/>
        </w:rPr>
      </w:pPr>
    </w:p>
    <w:p w:rsidR="005951F1" w:rsidRPr="005951F1" w:rsidRDefault="005951F1" w:rsidP="005951F1">
      <w:pPr>
        <w:jc w:val="right"/>
        <w:rPr>
          <w:b/>
          <w:bCs/>
          <w:sz w:val="18"/>
          <w:szCs w:val="18"/>
        </w:rPr>
      </w:pPr>
    </w:p>
    <w:p w:rsidR="005951F1" w:rsidRPr="005951F1" w:rsidRDefault="005951F1" w:rsidP="005951F1">
      <w:pPr>
        <w:jc w:val="right"/>
        <w:rPr>
          <w:b/>
          <w:bCs/>
          <w:sz w:val="18"/>
          <w:szCs w:val="18"/>
        </w:rPr>
      </w:pPr>
    </w:p>
    <w:p w:rsidR="005951F1" w:rsidRPr="005951F1" w:rsidRDefault="005951F1" w:rsidP="005951F1">
      <w:pPr>
        <w:jc w:val="right"/>
        <w:rPr>
          <w:b/>
          <w:bCs/>
          <w:sz w:val="18"/>
          <w:szCs w:val="18"/>
        </w:rPr>
      </w:pPr>
      <w:r w:rsidRPr="005951F1">
        <w:rPr>
          <w:b/>
          <w:bCs/>
          <w:sz w:val="18"/>
          <w:szCs w:val="18"/>
        </w:rPr>
        <w:t>EK-VII</w:t>
      </w:r>
    </w:p>
    <w:p w:rsidR="005951F1" w:rsidRPr="005951F1" w:rsidRDefault="005951F1" w:rsidP="005951F1">
      <w:pPr>
        <w:jc w:val="right"/>
        <w:rPr>
          <w:b/>
          <w:bCs/>
          <w:sz w:val="18"/>
          <w:szCs w:val="18"/>
          <w:lang w:eastAsia="en-US"/>
        </w:rPr>
      </w:pPr>
    </w:p>
    <w:p w:rsidR="005951F1" w:rsidRPr="005951F1" w:rsidRDefault="005951F1" w:rsidP="005951F1">
      <w:pPr>
        <w:tabs>
          <w:tab w:val="left" w:pos="540"/>
        </w:tabs>
        <w:jc w:val="center"/>
        <w:rPr>
          <w:b/>
          <w:sz w:val="18"/>
          <w:szCs w:val="18"/>
        </w:rPr>
      </w:pPr>
      <w:r w:rsidRPr="005951F1">
        <w:rPr>
          <w:b/>
          <w:sz w:val="18"/>
          <w:szCs w:val="18"/>
        </w:rPr>
        <w:t>Tablo-1: Kara Yolu Çevresel Gürültü Sınır Değerleri</w:t>
      </w:r>
    </w:p>
    <w:tbl>
      <w:tblPr>
        <w:tblW w:w="82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297"/>
        <w:gridCol w:w="1080"/>
        <w:gridCol w:w="1080"/>
        <w:gridCol w:w="1067"/>
        <w:gridCol w:w="903"/>
        <w:gridCol w:w="919"/>
        <w:gridCol w:w="919"/>
      </w:tblGrid>
      <w:tr w:rsidR="005951F1" w:rsidRPr="005951F1" w:rsidTr="00DB4DEA">
        <w:trPr>
          <w:cantSplit/>
          <w:jc w:val="center"/>
        </w:trPr>
        <w:tc>
          <w:tcPr>
            <w:tcW w:w="2297"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b/>
                <w:sz w:val="18"/>
                <w:szCs w:val="18"/>
                <w:lang w:eastAsia="en-US"/>
              </w:rPr>
            </w:pPr>
            <w:r w:rsidRPr="005951F1">
              <w:rPr>
                <w:b/>
                <w:sz w:val="18"/>
                <w:szCs w:val="18"/>
                <w:lang w:eastAsia="en-US"/>
              </w:rPr>
              <w:t>Alanlar</w:t>
            </w:r>
          </w:p>
        </w:tc>
        <w:tc>
          <w:tcPr>
            <w:tcW w:w="3227" w:type="dxa"/>
            <w:gridSpan w:val="3"/>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center"/>
              <w:rPr>
                <w:b/>
                <w:sz w:val="18"/>
                <w:szCs w:val="18"/>
                <w:lang w:eastAsia="en-US"/>
              </w:rPr>
            </w:pPr>
            <w:r w:rsidRPr="005951F1">
              <w:rPr>
                <w:b/>
                <w:sz w:val="18"/>
                <w:szCs w:val="18"/>
                <w:lang w:eastAsia="en-US"/>
              </w:rPr>
              <w:t>Planlanan/Yenilenmiş/Onarılmış yollar</w:t>
            </w:r>
          </w:p>
        </w:tc>
        <w:tc>
          <w:tcPr>
            <w:tcW w:w="2741" w:type="dxa"/>
            <w:gridSpan w:val="3"/>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center"/>
              <w:rPr>
                <w:b/>
                <w:sz w:val="18"/>
                <w:szCs w:val="18"/>
                <w:lang w:eastAsia="en-US"/>
              </w:rPr>
            </w:pPr>
            <w:r w:rsidRPr="005951F1">
              <w:rPr>
                <w:b/>
                <w:sz w:val="18"/>
                <w:szCs w:val="18"/>
                <w:lang w:eastAsia="en-US"/>
              </w:rPr>
              <w:t>Mevcut yollar</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sz w:val="18"/>
                <w:szCs w:val="18"/>
                <w:lang w:eastAsia="en-US"/>
              </w:rPr>
            </w:pPr>
          </w:p>
        </w:tc>
        <w:tc>
          <w:tcPr>
            <w:tcW w:w="1080"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gündüz</w:t>
            </w:r>
            <w:proofErr w:type="spellEnd"/>
          </w:p>
          <w:p w:rsidR="005951F1" w:rsidRPr="005951F1" w:rsidRDefault="005951F1" w:rsidP="005951F1">
            <w:pPr>
              <w:tabs>
                <w:tab w:val="left" w:pos="540"/>
              </w:tabs>
              <w:spacing w:line="276" w:lineRule="auto"/>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10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b/>
                <w:sz w:val="18"/>
                <w:szCs w:val="18"/>
                <w:lang w:eastAsia="en-US"/>
              </w:rPr>
            </w:pPr>
            <w:proofErr w:type="spellStart"/>
            <w:r w:rsidRPr="005951F1">
              <w:rPr>
                <w:b/>
                <w:sz w:val="18"/>
                <w:szCs w:val="18"/>
                <w:lang w:eastAsia="en-US"/>
              </w:rPr>
              <w:t>L</w:t>
            </w:r>
            <w:r w:rsidRPr="005951F1">
              <w:rPr>
                <w:b/>
                <w:sz w:val="18"/>
                <w:szCs w:val="18"/>
                <w:vertAlign w:val="subscript"/>
                <w:lang w:eastAsia="en-US"/>
              </w:rPr>
              <w:t>akşam</w:t>
            </w:r>
            <w:proofErr w:type="spellEnd"/>
          </w:p>
          <w:p w:rsidR="005951F1" w:rsidRPr="005951F1" w:rsidRDefault="005951F1" w:rsidP="005951F1">
            <w:pPr>
              <w:tabs>
                <w:tab w:val="left" w:pos="540"/>
              </w:tabs>
              <w:spacing w:line="276" w:lineRule="auto"/>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1067"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gece</w:t>
            </w:r>
            <w:proofErr w:type="spellEnd"/>
          </w:p>
          <w:p w:rsidR="005951F1" w:rsidRPr="005951F1" w:rsidRDefault="005951F1" w:rsidP="005951F1">
            <w:pPr>
              <w:tabs>
                <w:tab w:val="left" w:pos="540"/>
              </w:tabs>
              <w:spacing w:line="276" w:lineRule="auto"/>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903"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gündüz</w:t>
            </w:r>
            <w:proofErr w:type="spellEnd"/>
          </w:p>
          <w:p w:rsidR="005951F1" w:rsidRPr="005951F1" w:rsidRDefault="005951F1" w:rsidP="005951F1">
            <w:pPr>
              <w:tabs>
                <w:tab w:val="left" w:pos="540"/>
              </w:tabs>
              <w:spacing w:line="276" w:lineRule="auto"/>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919"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b/>
                <w:sz w:val="18"/>
                <w:szCs w:val="18"/>
                <w:lang w:eastAsia="en-US"/>
              </w:rPr>
            </w:pPr>
            <w:proofErr w:type="spellStart"/>
            <w:r w:rsidRPr="005951F1">
              <w:rPr>
                <w:b/>
                <w:sz w:val="18"/>
                <w:szCs w:val="18"/>
                <w:lang w:eastAsia="en-US"/>
              </w:rPr>
              <w:t>L</w:t>
            </w:r>
            <w:r w:rsidRPr="005951F1">
              <w:rPr>
                <w:b/>
                <w:sz w:val="18"/>
                <w:szCs w:val="18"/>
                <w:vertAlign w:val="subscript"/>
                <w:lang w:eastAsia="en-US"/>
              </w:rPr>
              <w:t>akşam</w:t>
            </w:r>
            <w:proofErr w:type="spellEnd"/>
          </w:p>
          <w:p w:rsidR="005951F1" w:rsidRPr="005951F1" w:rsidRDefault="005951F1" w:rsidP="005951F1">
            <w:pPr>
              <w:tabs>
                <w:tab w:val="left" w:pos="540"/>
              </w:tabs>
              <w:spacing w:line="276" w:lineRule="auto"/>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919"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gece</w:t>
            </w:r>
            <w:proofErr w:type="spellEnd"/>
          </w:p>
          <w:p w:rsidR="005951F1" w:rsidRPr="005951F1" w:rsidRDefault="005951F1" w:rsidP="005951F1">
            <w:pPr>
              <w:tabs>
                <w:tab w:val="left" w:pos="540"/>
              </w:tabs>
              <w:spacing w:line="276" w:lineRule="auto"/>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r>
      <w:tr w:rsidR="005951F1" w:rsidRPr="005951F1" w:rsidTr="00DB4DEA">
        <w:trPr>
          <w:jc w:val="center"/>
        </w:trPr>
        <w:tc>
          <w:tcPr>
            <w:tcW w:w="229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 xml:space="preserve">Gürültüye hassas kullanımlardan eğitim, kültür ve sağlık alanları ile yazlık ve kamp </w:t>
            </w:r>
            <w:proofErr w:type="gramStart"/>
            <w:r w:rsidRPr="005951F1">
              <w:rPr>
                <w:sz w:val="18"/>
                <w:szCs w:val="18"/>
                <w:lang w:eastAsia="en-US"/>
              </w:rPr>
              <w:t>yerlerinin  ağırlıklı</w:t>
            </w:r>
            <w:proofErr w:type="gramEnd"/>
            <w:r w:rsidRPr="005951F1">
              <w:rPr>
                <w:sz w:val="18"/>
                <w:szCs w:val="18"/>
                <w:lang w:eastAsia="en-US"/>
              </w:rPr>
              <w:t xml:space="preserve"> olduğu alanlar</w:t>
            </w:r>
          </w:p>
        </w:tc>
        <w:tc>
          <w:tcPr>
            <w:tcW w:w="1080" w:type="dxa"/>
            <w:tcBorders>
              <w:top w:val="single" w:sz="4" w:space="0" w:color="auto"/>
              <w:left w:val="single" w:sz="4" w:space="0" w:color="auto"/>
              <w:bottom w:val="single" w:sz="4" w:space="0" w:color="auto"/>
              <w:right w:val="single" w:sz="4" w:space="0" w:color="auto"/>
            </w:tcBorders>
            <w:vAlign w:val="bottom"/>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60</w:t>
            </w:r>
          </w:p>
        </w:tc>
        <w:tc>
          <w:tcPr>
            <w:tcW w:w="10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55</w:t>
            </w:r>
          </w:p>
        </w:tc>
        <w:tc>
          <w:tcPr>
            <w:tcW w:w="1067" w:type="dxa"/>
            <w:tcBorders>
              <w:top w:val="single" w:sz="4" w:space="0" w:color="auto"/>
              <w:left w:val="single" w:sz="4" w:space="0" w:color="auto"/>
              <w:bottom w:val="single" w:sz="4" w:space="0" w:color="auto"/>
              <w:right w:val="single" w:sz="4" w:space="0" w:color="auto"/>
            </w:tcBorders>
            <w:vAlign w:val="bottom"/>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50</w:t>
            </w:r>
          </w:p>
        </w:tc>
        <w:tc>
          <w:tcPr>
            <w:tcW w:w="903" w:type="dxa"/>
            <w:tcBorders>
              <w:top w:val="single" w:sz="4" w:space="0" w:color="auto"/>
              <w:left w:val="single" w:sz="4" w:space="0" w:color="auto"/>
              <w:bottom w:val="single" w:sz="4" w:space="0" w:color="auto"/>
              <w:right w:val="single" w:sz="4" w:space="0" w:color="auto"/>
            </w:tcBorders>
            <w:vAlign w:val="bottom"/>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65</w:t>
            </w:r>
          </w:p>
        </w:tc>
        <w:tc>
          <w:tcPr>
            <w:tcW w:w="919" w:type="dxa"/>
            <w:tcBorders>
              <w:top w:val="single" w:sz="4" w:space="0" w:color="auto"/>
              <w:left w:val="single" w:sz="4" w:space="0" w:color="auto"/>
              <w:bottom w:val="single" w:sz="4" w:space="0" w:color="auto"/>
              <w:right w:val="single" w:sz="4" w:space="0" w:color="auto"/>
            </w:tcBorders>
            <w:vAlign w:val="bottom"/>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60</w:t>
            </w:r>
          </w:p>
        </w:tc>
        <w:tc>
          <w:tcPr>
            <w:tcW w:w="919" w:type="dxa"/>
            <w:tcBorders>
              <w:top w:val="single" w:sz="4" w:space="0" w:color="auto"/>
              <w:left w:val="single" w:sz="4" w:space="0" w:color="auto"/>
              <w:bottom w:val="single" w:sz="4" w:space="0" w:color="auto"/>
              <w:right w:val="single" w:sz="4" w:space="0" w:color="auto"/>
            </w:tcBorders>
            <w:vAlign w:val="bottom"/>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55</w:t>
            </w:r>
          </w:p>
        </w:tc>
      </w:tr>
      <w:tr w:rsidR="005951F1" w:rsidRPr="005951F1" w:rsidTr="00DB4DEA">
        <w:trPr>
          <w:jc w:val="center"/>
        </w:trPr>
        <w:tc>
          <w:tcPr>
            <w:tcW w:w="229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Ticari yapılar ile gürültüye hassas kullanımların birlikte bulunduğu alanlardan konutların yoğun olarak bulunduğu alanlar</w:t>
            </w:r>
          </w:p>
        </w:tc>
        <w:tc>
          <w:tcPr>
            <w:tcW w:w="10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63</w:t>
            </w:r>
          </w:p>
        </w:tc>
        <w:tc>
          <w:tcPr>
            <w:tcW w:w="10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58</w:t>
            </w:r>
          </w:p>
        </w:tc>
        <w:tc>
          <w:tcPr>
            <w:tcW w:w="106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53</w:t>
            </w:r>
          </w:p>
        </w:tc>
        <w:tc>
          <w:tcPr>
            <w:tcW w:w="90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68</w:t>
            </w:r>
          </w:p>
        </w:tc>
        <w:tc>
          <w:tcPr>
            <w:tcW w:w="91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63</w:t>
            </w:r>
          </w:p>
        </w:tc>
        <w:tc>
          <w:tcPr>
            <w:tcW w:w="91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58</w:t>
            </w:r>
          </w:p>
        </w:tc>
      </w:tr>
      <w:tr w:rsidR="005951F1" w:rsidRPr="005951F1" w:rsidTr="00DB4DEA">
        <w:trPr>
          <w:jc w:val="center"/>
        </w:trPr>
        <w:tc>
          <w:tcPr>
            <w:tcW w:w="229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Ticari yapılar ile gürültüye hassas kullanımların birlikte bulunduğu alanlardan işyerlerinin yoğun olarak bulunduğu alanlar</w:t>
            </w:r>
          </w:p>
        </w:tc>
        <w:tc>
          <w:tcPr>
            <w:tcW w:w="10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65</w:t>
            </w:r>
          </w:p>
        </w:tc>
        <w:tc>
          <w:tcPr>
            <w:tcW w:w="10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60</w:t>
            </w:r>
          </w:p>
        </w:tc>
        <w:tc>
          <w:tcPr>
            <w:tcW w:w="106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55</w:t>
            </w:r>
          </w:p>
        </w:tc>
        <w:tc>
          <w:tcPr>
            <w:tcW w:w="90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70</w:t>
            </w:r>
          </w:p>
        </w:tc>
        <w:tc>
          <w:tcPr>
            <w:tcW w:w="91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65</w:t>
            </w:r>
          </w:p>
        </w:tc>
        <w:tc>
          <w:tcPr>
            <w:tcW w:w="91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60</w:t>
            </w:r>
          </w:p>
        </w:tc>
      </w:tr>
      <w:tr w:rsidR="005951F1" w:rsidRPr="005951F1" w:rsidTr="00DB4DEA">
        <w:trPr>
          <w:jc w:val="center"/>
        </w:trPr>
        <w:tc>
          <w:tcPr>
            <w:tcW w:w="229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Endüstriyel alanlar</w:t>
            </w:r>
          </w:p>
        </w:tc>
        <w:tc>
          <w:tcPr>
            <w:tcW w:w="10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67</w:t>
            </w:r>
          </w:p>
        </w:tc>
        <w:tc>
          <w:tcPr>
            <w:tcW w:w="10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62</w:t>
            </w:r>
          </w:p>
        </w:tc>
        <w:tc>
          <w:tcPr>
            <w:tcW w:w="106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57</w:t>
            </w:r>
          </w:p>
        </w:tc>
        <w:tc>
          <w:tcPr>
            <w:tcW w:w="90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72</w:t>
            </w:r>
          </w:p>
        </w:tc>
        <w:tc>
          <w:tcPr>
            <w:tcW w:w="91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67</w:t>
            </w:r>
          </w:p>
        </w:tc>
        <w:tc>
          <w:tcPr>
            <w:tcW w:w="91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62</w:t>
            </w:r>
          </w:p>
        </w:tc>
      </w:tr>
    </w:tbl>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tabs>
          <w:tab w:val="left" w:pos="540"/>
        </w:tabs>
        <w:jc w:val="center"/>
        <w:rPr>
          <w:b/>
          <w:sz w:val="18"/>
          <w:szCs w:val="18"/>
        </w:rPr>
      </w:pPr>
      <w:r w:rsidRPr="005951F1">
        <w:rPr>
          <w:b/>
          <w:sz w:val="18"/>
          <w:szCs w:val="18"/>
        </w:rPr>
        <w:t>Tablo-2: Hafif Raylı Sistemler İçin Çevresel Gürültü Sınır Değerleri</w:t>
      </w:r>
    </w:p>
    <w:tbl>
      <w:tblPr>
        <w:tblW w:w="819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116"/>
        <w:gridCol w:w="1805"/>
        <w:gridCol w:w="1065"/>
        <w:gridCol w:w="1050"/>
        <w:gridCol w:w="1938"/>
        <w:gridCol w:w="1224"/>
      </w:tblGrid>
      <w:tr w:rsidR="005951F1" w:rsidRPr="005951F1" w:rsidTr="00DB4DEA">
        <w:trPr>
          <w:jc w:val="center"/>
        </w:trPr>
        <w:tc>
          <w:tcPr>
            <w:tcW w:w="2975" w:type="dxa"/>
            <w:gridSpan w:val="2"/>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Yer altı İstasyonları </w:t>
            </w:r>
          </w:p>
        </w:tc>
        <w:tc>
          <w:tcPr>
            <w:tcW w:w="1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eq</w:t>
            </w:r>
            <w:proofErr w:type="spellEnd"/>
            <w:r w:rsidRPr="005951F1">
              <w:rPr>
                <w:b/>
                <w:sz w:val="18"/>
                <w:szCs w:val="18"/>
                <w:lang w:eastAsia="en-US"/>
              </w:rPr>
              <w:t xml:space="preserve"> (</w:t>
            </w:r>
            <w:proofErr w:type="spellStart"/>
            <w:r w:rsidRPr="005951F1">
              <w:rPr>
                <w:b/>
                <w:sz w:val="18"/>
                <w:szCs w:val="18"/>
                <w:lang w:eastAsia="en-US"/>
              </w:rPr>
              <w:t>dBA</w:t>
            </w:r>
            <w:proofErr w:type="spellEnd"/>
            <w:r w:rsidRPr="005951F1">
              <w:rPr>
                <w:b/>
                <w:sz w:val="18"/>
                <w:szCs w:val="18"/>
                <w:lang w:eastAsia="en-US"/>
              </w:rPr>
              <w:t>)</w:t>
            </w:r>
          </w:p>
        </w:tc>
        <w:tc>
          <w:tcPr>
            <w:tcW w:w="2880" w:type="dxa"/>
            <w:gridSpan w:val="2"/>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Yerüstü İstasyonları </w:t>
            </w:r>
          </w:p>
        </w:tc>
        <w:tc>
          <w:tcPr>
            <w:tcW w:w="1255"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eq</w:t>
            </w:r>
            <w:proofErr w:type="spellEnd"/>
            <w:r w:rsidRPr="005951F1">
              <w:rPr>
                <w:b/>
                <w:sz w:val="18"/>
                <w:szCs w:val="18"/>
                <w:lang w:eastAsia="en-US"/>
              </w:rPr>
              <w:t xml:space="preserve"> (</w:t>
            </w:r>
            <w:proofErr w:type="spellStart"/>
            <w:r w:rsidRPr="005951F1">
              <w:rPr>
                <w:b/>
                <w:sz w:val="18"/>
                <w:szCs w:val="18"/>
                <w:lang w:eastAsia="en-US"/>
              </w:rPr>
              <w:t>dBA</w:t>
            </w:r>
            <w:proofErr w:type="spellEnd"/>
            <w:r w:rsidRPr="005951F1">
              <w:rPr>
                <w:b/>
                <w:sz w:val="18"/>
                <w:szCs w:val="18"/>
                <w:lang w:eastAsia="en-US"/>
              </w:rPr>
              <w:t>)</w:t>
            </w:r>
          </w:p>
        </w:tc>
      </w:tr>
      <w:tr w:rsidR="005951F1" w:rsidRPr="005951F1" w:rsidTr="00DB4DEA">
        <w:trPr>
          <w:trHeight w:val="555"/>
          <w:jc w:val="center"/>
        </w:trPr>
        <w:tc>
          <w:tcPr>
            <w:tcW w:w="2975" w:type="dxa"/>
            <w:gridSpan w:val="2"/>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Gişeler, merdivenler, koridorlar</w:t>
            </w:r>
          </w:p>
        </w:tc>
        <w:tc>
          <w:tcPr>
            <w:tcW w:w="1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55</w:t>
            </w:r>
          </w:p>
        </w:tc>
        <w:tc>
          <w:tcPr>
            <w:tcW w:w="885"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b/>
                <w:sz w:val="18"/>
                <w:szCs w:val="18"/>
                <w:lang w:eastAsia="en-US"/>
              </w:rPr>
            </w:pPr>
            <w:r w:rsidRPr="005951F1">
              <w:rPr>
                <w:sz w:val="18"/>
                <w:szCs w:val="18"/>
                <w:lang w:eastAsia="en-US"/>
              </w:rPr>
              <w:t xml:space="preserve"> </w:t>
            </w:r>
            <w:r w:rsidRPr="005951F1">
              <w:rPr>
                <w:b/>
                <w:sz w:val="18"/>
                <w:szCs w:val="18"/>
                <w:lang w:eastAsia="en-US"/>
              </w:rPr>
              <w:t xml:space="preserve">Platformlar  (platform kenarından </w:t>
            </w:r>
            <w:smartTag w:uri="urn:schemas-microsoft-com:office:smarttags" w:element="metricconverter">
              <w:smartTagPr>
                <w:attr w:name="ProductID" w:val="1,8 m"/>
                <w:attr w:name="tabIndex" w:val="0"/>
                <w:attr w:name="style" w:val="BACKGROUND-POSITION: left bottom; BACKGROUND-IMAGE: url(res://ietag.dll/#34/#1001); BACKGROUND-REPEAT: repeat-x"/>
              </w:smartTagPr>
              <w:r w:rsidRPr="005951F1">
                <w:rPr>
                  <w:b/>
                  <w:sz w:val="18"/>
                  <w:szCs w:val="18"/>
                  <w:lang w:eastAsia="en-US"/>
                </w:rPr>
                <w:t>1,8 m</w:t>
              </w:r>
            </w:smartTag>
            <w:r w:rsidRPr="005951F1">
              <w:rPr>
                <w:b/>
                <w:sz w:val="18"/>
                <w:szCs w:val="18"/>
                <w:lang w:eastAsia="en-US"/>
              </w:rPr>
              <w:t>)</w:t>
            </w:r>
          </w:p>
        </w:tc>
        <w:tc>
          <w:tcPr>
            <w:tcW w:w="1995"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Duran ve kalkan trenler için</w:t>
            </w:r>
          </w:p>
          <w:p w:rsidR="005951F1" w:rsidRPr="005951F1" w:rsidRDefault="005951F1" w:rsidP="005951F1">
            <w:pPr>
              <w:tabs>
                <w:tab w:val="left" w:pos="540"/>
              </w:tabs>
              <w:spacing w:line="276" w:lineRule="auto"/>
              <w:ind w:firstLine="709"/>
              <w:jc w:val="both"/>
              <w:rPr>
                <w:sz w:val="18"/>
                <w:szCs w:val="18"/>
                <w:lang w:eastAsia="en-US"/>
              </w:rPr>
            </w:pPr>
          </w:p>
        </w:tc>
        <w:tc>
          <w:tcPr>
            <w:tcW w:w="1255"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70</w:t>
            </w:r>
          </w:p>
        </w:tc>
      </w:tr>
      <w:tr w:rsidR="005951F1" w:rsidRPr="005951F1" w:rsidTr="00DB4DEA">
        <w:trPr>
          <w:jc w:val="center"/>
        </w:trPr>
        <w:tc>
          <w:tcPr>
            <w:tcW w:w="1119"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Platformlar  (platform kenarından </w:t>
            </w:r>
            <w:smartTag w:uri="urn:schemas-microsoft-com:office:smarttags" w:element="metricconverter">
              <w:smartTagPr>
                <w:attr w:name="ProductID" w:val="1,8 m"/>
                <w:attr w:name="tabIndex" w:val="0"/>
                <w:attr w:name="style" w:val="BACKGROUND-POSITION: left bottom; BACKGROUND-IMAGE: url(res://ietag.dll/#34/#1001); BACKGROUND-REPEAT: repeat-x"/>
              </w:smartTagPr>
              <w:r w:rsidRPr="005951F1">
                <w:rPr>
                  <w:b/>
                  <w:sz w:val="18"/>
                  <w:szCs w:val="18"/>
                  <w:lang w:eastAsia="en-US"/>
                </w:rPr>
                <w:t>1,8 m</w:t>
              </w:r>
            </w:smartTag>
            <w:r w:rsidRPr="005951F1">
              <w:rPr>
                <w:b/>
                <w:sz w:val="18"/>
                <w:szCs w:val="18"/>
                <w:lang w:eastAsia="en-US"/>
              </w:rPr>
              <w:t>)</w:t>
            </w:r>
          </w:p>
        </w:tc>
        <w:tc>
          <w:tcPr>
            <w:tcW w:w="185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Duran ve kalkan trenler için</w:t>
            </w:r>
          </w:p>
          <w:p w:rsidR="005951F1" w:rsidRPr="005951F1" w:rsidRDefault="005951F1" w:rsidP="005951F1">
            <w:pPr>
              <w:tabs>
                <w:tab w:val="left" w:pos="540"/>
              </w:tabs>
              <w:spacing w:line="276" w:lineRule="auto"/>
              <w:ind w:firstLine="709"/>
              <w:jc w:val="both"/>
              <w:rPr>
                <w:sz w:val="18"/>
                <w:szCs w:val="18"/>
                <w:lang w:eastAsia="en-US"/>
              </w:rPr>
            </w:pPr>
          </w:p>
        </w:tc>
        <w:tc>
          <w:tcPr>
            <w:tcW w:w="1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80</w:t>
            </w:r>
          </w:p>
        </w:tc>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Geçen Trenler</w:t>
            </w:r>
          </w:p>
        </w:tc>
        <w:tc>
          <w:tcPr>
            <w:tcW w:w="1255"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75</w:t>
            </w:r>
          </w:p>
        </w:tc>
      </w:tr>
      <w:tr w:rsidR="005951F1" w:rsidRPr="005951F1" w:rsidTr="00DB4DE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sz w:val="18"/>
                <w:szCs w:val="18"/>
                <w:lang w:eastAsia="en-US"/>
              </w:rPr>
            </w:pPr>
          </w:p>
        </w:tc>
        <w:tc>
          <w:tcPr>
            <w:tcW w:w="185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Geçen Trenler</w:t>
            </w:r>
          </w:p>
        </w:tc>
        <w:tc>
          <w:tcPr>
            <w:tcW w:w="1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85</w:t>
            </w:r>
          </w:p>
        </w:tc>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Çalışır durumda bekleyen trenler için</w:t>
            </w:r>
          </w:p>
        </w:tc>
        <w:tc>
          <w:tcPr>
            <w:tcW w:w="1255"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65</w:t>
            </w:r>
          </w:p>
        </w:tc>
      </w:tr>
      <w:tr w:rsidR="005951F1" w:rsidRPr="005951F1" w:rsidTr="00DB4DE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sz w:val="18"/>
                <w:szCs w:val="18"/>
                <w:lang w:eastAsia="en-US"/>
              </w:rPr>
            </w:pPr>
          </w:p>
        </w:tc>
        <w:tc>
          <w:tcPr>
            <w:tcW w:w="185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Çalışır durumda bekleyen trenler için </w:t>
            </w:r>
          </w:p>
        </w:tc>
        <w:tc>
          <w:tcPr>
            <w:tcW w:w="1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65</w:t>
            </w:r>
          </w:p>
        </w:tc>
        <w:tc>
          <w:tcPr>
            <w:tcW w:w="4135" w:type="dxa"/>
            <w:gridSpan w:val="3"/>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lastRenderedPageBreak/>
              <w:t> </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tc>
      </w:tr>
      <w:tr w:rsidR="005951F1" w:rsidRPr="005951F1" w:rsidTr="00DB4DEA">
        <w:trPr>
          <w:jc w:val="center"/>
        </w:trPr>
        <w:tc>
          <w:tcPr>
            <w:tcW w:w="2975" w:type="dxa"/>
            <w:gridSpan w:val="2"/>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İstasyon içinde Havalandırma sistemi</w:t>
            </w:r>
          </w:p>
        </w:tc>
        <w:tc>
          <w:tcPr>
            <w:tcW w:w="1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55</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sz w:val="18"/>
                <w:szCs w:val="18"/>
                <w:lang w:eastAsia="en-US"/>
              </w:rPr>
            </w:pPr>
          </w:p>
        </w:tc>
      </w:tr>
      <w:tr w:rsidR="005951F1" w:rsidRPr="005951F1" w:rsidTr="00DB4DEA">
        <w:trPr>
          <w:jc w:val="center"/>
        </w:trPr>
        <w:tc>
          <w:tcPr>
            <w:tcW w:w="2975" w:type="dxa"/>
            <w:gridSpan w:val="2"/>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lastRenderedPageBreak/>
              <w:t>Caddelerde havalandırma kanalları (</w:t>
            </w:r>
            <w:proofErr w:type="gramStart"/>
            <w:r w:rsidRPr="005951F1">
              <w:rPr>
                <w:sz w:val="18"/>
                <w:szCs w:val="18"/>
                <w:lang w:eastAsia="en-US"/>
              </w:rPr>
              <w:t>9.0</w:t>
            </w:r>
            <w:proofErr w:type="gramEnd"/>
            <w:r w:rsidRPr="005951F1">
              <w:rPr>
                <w:sz w:val="18"/>
                <w:szCs w:val="18"/>
                <w:lang w:eastAsia="en-US"/>
              </w:rPr>
              <w:t xml:space="preserve"> m’de)</w:t>
            </w:r>
          </w:p>
        </w:tc>
        <w:tc>
          <w:tcPr>
            <w:tcW w:w="1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55</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sz w:val="18"/>
                <w:szCs w:val="18"/>
                <w:lang w:eastAsia="en-US"/>
              </w:rPr>
            </w:pPr>
          </w:p>
        </w:tc>
      </w:tr>
      <w:tr w:rsidR="005951F1" w:rsidRPr="005951F1" w:rsidTr="00DB4DEA">
        <w:trPr>
          <w:jc w:val="center"/>
        </w:trPr>
        <w:tc>
          <w:tcPr>
            <w:tcW w:w="2975" w:type="dxa"/>
            <w:gridSpan w:val="2"/>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lastRenderedPageBreak/>
              <w:t>İstasyon içinde kapalı hacimlerde bulunan acil havalandırma fanları (</w:t>
            </w:r>
            <w:proofErr w:type="gramStart"/>
            <w:smartTag w:uri="urn:schemas-microsoft-com:office:smarttags" w:element="metricconverter">
              <w:smartTagPr>
                <w:attr w:name="ProductID" w:val="22.5 m"/>
                <w:attr w:name="tabIndex" w:val="0"/>
                <w:attr w:name="style" w:val="BACKGROUND-POSITION: left bottom; BACKGROUND-IMAGE: url(res://ietag.dll/#34/#1001); BACKGROUND-REPEAT: repeat-x"/>
              </w:smartTagPr>
              <w:r w:rsidRPr="005951F1">
                <w:rPr>
                  <w:sz w:val="18"/>
                  <w:szCs w:val="18"/>
                  <w:lang w:eastAsia="en-US"/>
                </w:rPr>
                <w:t>22.5</w:t>
              </w:r>
              <w:proofErr w:type="gramEnd"/>
              <w:r w:rsidRPr="005951F1">
                <w:rPr>
                  <w:sz w:val="18"/>
                  <w:szCs w:val="18"/>
                  <w:lang w:eastAsia="en-US"/>
                </w:rPr>
                <w:t xml:space="preserve"> </w:t>
              </w:r>
              <w:proofErr w:type="spellStart"/>
              <w:r w:rsidRPr="005951F1">
                <w:rPr>
                  <w:sz w:val="18"/>
                  <w:szCs w:val="18"/>
                  <w:lang w:eastAsia="en-US"/>
                </w:rPr>
                <w:t>m</w:t>
              </w:r>
            </w:smartTag>
            <w:r w:rsidRPr="005951F1">
              <w:rPr>
                <w:sz w:val="18"/>
                <w:szCs w:val="18"/>
                <w:lang w:eastAsia="en-US"/>
              </w:rPr>
              <w:t>.’de</w:t>
            </w:r>
            <w:proofErr w:type="spellEnd"/>
            <w:r w:rsidRPr="005951F1">
              <w:rPr>
                <w:sz w:val="18"/>
                <w:szCs w:val="18"/>
                <w:lang w:eastAsia="en-US"/>
              </w:rPr>
              <w:t xml:space="preserve">) </w:t>
            </w:r>
          </w:p>
        </w:tc>
        <w:tc>
          <w:tcPr>
            <w:tcW w:w="1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80</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sz w:val="18"/>
                <w:szCs w:val="18"/>
                <w:lang w:eastAsia="en-US"/>
              </w:rPr>
            </w:pPr>
          </w:p>
        </w:tc>
      </w:tr>
    </w:tbl>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tabs>
          <w:tab w:val="left" w:pos="540"/>
        </w:tabs>
        <w:ind w:firstLine="709"/>
        <w:jc w:val="center"/>
        <w:rPr>
          <w:b/>
          <w:sz w:val="18"/>
          <w:szCs w:val="18"/>
        </w:rPr>
      </w:pPr>
      <w:r w:rsidRPr="005951F1">
        <w:rPr>
          <w:b/>
          <w:sz w:val="18"/>
          <w:szCs w:val="18"/>
        </w:rPr>
        <w:t>Tablo-3: Hava Alanı Çevresel Gürültü Sınır Değerleri</w:t>
      </w:r>
    </w:p>
    <w:tbl>
      <w:tblPr>
        <w:tblW w:w="8693"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139"/>
        <w:gridCol w:w="920"/>
        <w:gridCol w:w="1043"/>
        <w:gridCol w:w="1222"/>
        <w:gridCol w:w="1047"/>
        <w:gridCol w:w="1043"/>
        <w:gridCol w:w="1279"/>
      </w:tblGrid>
      <w:tr w:rsidR="005951F1" w:rsidRPr="005951F1" w:rsidTr="00DB4DEA">
        <w:trPr>
          <w:cantSplit/>
          <w:jc w:val="center"/>
        </w:trPr>
        <w:tc>
          <w:tcPr>
            <w:tcW w:w="2139"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b/>
                <w:sz w:val="18"/>
                <w:szCs w:val="18"/>
                <w:lang w:eastAsia="en-US"/>
              </w:rPr>
            </w:pPr>
            <w:r w:rsidRPr="005951F1">
              <w:rPr>
                <w:b/>
                <w:sz w:val="18"/>
                <w:szCs w:val="18"/>
                <w:lang w:eastAsia="en-US"/>
              </w:rPr>
              <w:t>Alanlar</w:t>
            </w:r>
          </w:p>
        </w:tc>
        <w:tc>
          <w:tcPr>
            <w:tcW w:w="3185" w:type="dxa"/>
            <w:gridSpan w:val="3"/>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Küçük hava alanları </w:t>
            </w: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(yılda elli binin altında iniş/ kalkışın olduğu hava alanları) </w:t>
            </w:r>
          </w:p>
        </w:tc>
        <w:tc>
          <w:tcPr>
            <w:tcW w:w="3369" w:type="dxa"/>
            <w:gridSpan w:val="3"/>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Büyük hava alanları </w:t>
            </w: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(yılda elli bin ve üstü iniş/ kalkışın olduğu hava alanları) </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sz w:val="18"/>
                <w:szCs w:val="1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gündüz</w:t>
            </w:r>
            <w:proofErr w:type="spellEnd"/>
            <w:r w:rsidRPr="005951F1">
              <w:rPr>
                <w:b/>
                <w:sz w:val="18"/>
                <w:szCs w:val="18"/>
                <w:vertAlign w:val="subscript"/>
                <w:lang w:eastAsia="en-US"/>
              </w:rPr>
              <w:t xml:space="preserve"> </w:t>
            </w: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104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akşam</w:t>
            </w:r>
            <w:proofErr w:type="spellEnd"/>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 xml:space="preserve">) </w:t>
            </w:r>
          </w:p>
        </w:tc>
        <w:tc>
          <w:tcPr>
            <w:tcW w:w="1222"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gece</w:t>
            </w:r>
            <w:proofErr w:type="spellEnd"/>
            <w:r w:rsidRPr="005951F1">
              <w:rPr>
                <w:b/>
                <w:sz w:val="18"/>
                <w:szCs w:val="18"/>
                <w:lang w:eastAsia="en-US"/>
              </w:rPr>
              <w:t xml:space="preserve"> </w:t>
            </w: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1047"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gündüz</w:t>
            </w:r>
            <w:proofErr w:type="spellEnd"/>
            <w:r w:rsidRPr="005951F1">
              <w:rPr>
                <w:b/>
                <w:sz w:val="18"/>
                <w:szCs w:val="18"/>
                <w:vertAlign w:val="subscript"/>
                <w:lang w:eastAsia="en-US"/>
              </w:rPr>
              <w:t xml:space="preserve"> </w:t>
            </w: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1043"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akşam</w:t>
            </w:r>
            <w:proofErr w:type="spellEnd"/>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gece</w:t>
            </w:r>
            <w:proofErr w:type="spellEnd"/>
            <w:r w:rsidRPr="005951F1">
              <w:rPr>
                <w:b/>
                <w:sz w:val="18"/>
                <w:szCs w:val="18"/>
                <w:vertAlign w:val="subscript"/>
                <w:lang w:eastAsia="en-US"/>
              </w:rPr>
              <w:t xml:space="preserve"> </w:t>
            </w: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r>
      <w:tr w:rsidR="005951F1" w:rsidRPr="005951F1" w:rsidTr="00DB4DEA">
        <w:trPr>
          <w:trHeight w:val="896"/>
          <w:jc w:val="center"/>
        </w:trPr>
        <w:tc>
          <w:tcPr>
            <w:tcW w:w="213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 xml:space="preserve">Gürültüye hassas </w:t>
            </w:r>
            <w:proofErr w:type="gramStart"/>
            <w:r w:rsidRPr="005951F1">
              <w:rPr>
                <w:sz w:val="18"/>
                <w:szCs w:val="18"/>
                <w:lang w:eastAsia="en-US"/>
              </w:rPr>
              <w:t>kullanımlardan  eğitim</w:t>
            </w:r>
            <w:proofErr w:type="gramEnd"/>
            <w:r w:rsidRPr="005951F1">
              <w:rPr>
                <w:sz w:val="18"/>
                <w:szCs w:val="18"/>
                <w:lang w:eastAsia="en-US"/>
              </w:rPr>
              <w:t>, kültür ve sağlık alanları ile yazlık ve kamp yerlerinin  ağırlıklı olduğu alanlar</w:t>
            </w:r>
          </w:p>
        </w:tc>
        <w:tc>
          <w:tcPr>
            <w:tcW w:w="920"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63</w:t>
            </w:r>
          </w:p>
        </w:tc>
        <w:tc>
          <w:tcPr>
            <w:tcW w:w="104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58</w:t>
            </w:r>
          </w:p>
        </w:tc>
        <w:tc>
          <w:tcPr>
            <w:tcW w:w="1222"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53</w:t>
            </w:r>
          </w:p>
        </w:tc>
        <w:tc>
          <w:tcPr>
            <w:tcW w:w="1047"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65</w:t>
            </w:r>
          </w:p>
        </w:tc>
        <w:tc>
          <w:tcPr>
            <w:tcW w:w="1043"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60</w:t>
            </w:r>
          </w:p>
        </w:tc>
        <w:tc>
          <w:tcPr>
            <w:tcW w:w="1279"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55</w:t>
            </w:r>
          </w:p>
        </w:tc>
      </w:tr>
      <w:tr w:rsidR="005951F1" w:rsidRPr="005951F1" w:rsidTr="00DB4DEA">
        <w:trPr>
          <w:jc w:val="center"/>
        </w:trPr>
        <w:tc>
          <w:tcPr>
            <w:tcW w:w="213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Ticari yapılar ile gürültüye hassas kullanımların birlikte bulunduğu alanlardan konutların yoğun olarak bulunduğu alanlar</w:t>
            </w:r>
          </w:p>
        </w:tc>
        <w:tc>
          <w:tcPr>
            <w:tcW w:w="920"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65</w:t>
            </w:r>
          </w:p>
        </w:tc>
        <w:tc>
          <w:tcPr>
            <w:tcW w:w="104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60</w:t>
            </w:r>
          </w:p>
        </w:tc>
        <w:tc>
          <w:tcPr>
            <w:tcW w:w="1222"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55</w:t>
            </w:r>
          </w:p>
        </w:tc>
        <w:tc>
          <w:tcPr>
            <w:tcW w:w="1047"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68</w:t>
            </w:r>
          </w:p>
        </w:tc>
        <w:tc>
          <w:tcPr>
            <w:tcW w:w="104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63</w:t>
            </w:r>
          </w:p>
          <w:p w:rsidR="005951F1" w:rsidRPr="005951F1" w:rsidRDefault="005951F1" w:rsidP="005951F1">
            <w:pPr>
              <w:tabs>
                <w:tab w:val="left" w:pos="540"/>
              </w:tabs>
              <w:spacing w:line="276" w:lineRule="auto"/>
              <w:rPr>
                <w:sz w:val="18"/>
                <w:szCs w:val="18"/>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58</w:t>
            </w:r>
          </w:p>
        </w:tc>
      </w:tr>
      <w:tr w:rsidR="005951F1" w:rsidRPr="005951F1" w:rsidTr="00DB4DEA">
        <w:trPr>
          <w:jc w:val="center"/>
        </w:trPr>
        <w:tc>
          <w:tcPr>
            <w:tcW w:w="213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Ticari yapılar ile gürültüye hassas kullanımların birlikte bulunduğu alanlardan işyerlerinin yoğun olarak bulunduğu alanlar</w:t>
            </w:r>
          </w:p>
        </w:tc>
        <w:tc>
          <w:tcPr>
            <w:tcW w:w="920"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67</w:t>
            </w:r>
          </w:p>
        </w:tc>
        <w:tc>
          <w:tcPr>
            <w:tcW w:w="104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62</w:t>
            </w:r>
          </w:p>
        </w:tc>
        <w:tc>
          <w:tcPr>
            <w:tcW w:w="1222"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57</w:t>
            </w:r>
          </w:p>
        </w:tc>
        <w:tc>
          <w:tcPr>
            <w:tcW w:w="1047"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72</w:t>
            </w:r>
          </w:p>
        </w:tc>
        <w:tc>
          <w:tcPr>
            <w:tcW w:w="104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67</w:t>
            </w: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p>
          <w:p w:rsidR="005951F1" w:rsidRPr="005951F1" w:rsidRDefault="005951F1" w:rsidP="005951F1">
            <w:pPr>
              <w:tabs>
                <w:tab w:val="left" w:pos="540"/>
              </w:tabs>
              <w:spacing w:line="276" w:lineRule="auto"/>
              <w:rPr>
                <w:sz w:val="18"/>
                <w:szCs w:val="18"/>
                <w:lang w:eastAsia="en-US"/>
              </w:rPr>
            </w:pPr>
          </w:p>
        </w:tc>
        <w:tc>
          <w:tcPr>
            <w:tcW w:w="1279"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ind w:firstLine="709"/>
              <w:rPr>
                <w:sz w:val="18"/>
                <w:szCs w:val="18"/>
                <w:lang w:eastAsia="en-US"/>
              </w:rPr>
            </w:pPr>
          </w:p>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62</w:t>
            </w:r>
          </w:p>
        </w:tc>
      </w:tr>
      <w:tr w:rsidR="005951F1" w:rsidRPr="005951F1" w:rsidTr="00DB4DEA">
        <w:trPr>
          <w:jc w:val="center"/>
        </w:trPr>
        <w:tc>
          <w:tcPr>
            <w:tcW w:w="213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Endüstriyel alanlar </w:t>
            </w:r>
          </w:p>
        </w:tc>
        <w:tc>
          <w:tcPr>
            <w:tcW w:w="920"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70</w:t>
            </w:r>
          </w:p>
        </w:tc>
        <w:tc>
          <w:tcPr>
            <w:tcW w:w="104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65</w:t>
            </w:r>
          </w:p>
        </w:tc>
        <w:tc>
          <w:tcPr>
            <w:tcW w:w="1222"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60</w:t>
            </w:r>
          </w:p>
        </w:tc>
        <w:tc>
          <w:tcPr>
            <w:tcW w:w="1047"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75</w:t>
            </w:r>
          </w:p>
        </w:tc>
        <w:tc>
          <w:tcPr>
            <w:tcW w:w="1043"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70</w:t>
            </w:r>
          </w:p>
        </w:tc>
        <w:tc>
          <w:tcPr>
            <w:tcW w:w="1279" w:type="dxa"/>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rPr>
                <w:sz w:val="18"/>
                <w:szCs w:val="18"/>
                <w:lang w:eastAsia="en-US"/>
              </w:rPr>
            </w:pPr>
            <w:r w:rsidRPr="005951F1">
              <w:rPr>
                <w:sz w:val="18"/>
                <w:szCs w:val="18"/>
                <w:lang w:eastAsia="en-US"/>
              </w:rPr>
              <w:t>65</w:t>
            </w:r>
          </w:p>
        </w:tc>
      </w:tr>
    </w:tbl>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tabs>
          <w:tab w:val="left" w:pos="540"/>
        </w:tabs>
        <w:jc w:val="center"/>
        <w:rPr>
          <w:b/>
          <w:sz w:val="18"/>
          <w:szCs w:val="18"/>
        </w:rPr>
      </w:pPr>
      <w:r w:rsidRPr="005951F1">
        <w:rPr>
          <w:b/>
          <w:sz w:val="18"/>
          <w:szCs w:val="18"/>
        </w:rPr>
        <w:t>Tablo-</w:t>
      </w:r>
      <w:proofErr w:type="gramStart"/>
      <w:r w:rsidRPr="005951F1">
        <w:rPr>
          <w:b/>
          <w:sz w:val="18"/>
          <w:szCs w:val="18"/>
        </w:rPr>
        <w:t>4  Endüstri</w:t>
      </w:r>
      <w:proofErr w:type="gramEnd"/>
      <w:r w:rsidRPr="005951F1">
        <w:rPr>
          <w:b/>
          <w:sz w:val="18"/>
          <w:szCs w:val="18"/>
        </w:rPr>
        <w:t xml:space="preserve"> tesisleri için çevresel gürültü sınır değerleri</w:t>
      </w:r>
    </w:p>
    <w:tbl>
      <w:tblPr>
        <w:tblW w:w="756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606"/>
        <w:gridCol w:w="1320"/>
        <w:gridCol w:w="1260"/>
        <w:gridCol w:w="1380"/>
      </w:tblGrid>
      <w:tr w:rsidR="005951F1" w:rsidRPr="005951F1" w:rsidTr="00DB4DEA">
        <w:trPr>
          <w:cantSplit/>
          <w:jc w:val="center"/>
        </w:trPr>
        <w:tc>
          <w:tcPr>
            <w:tcW w:w="3606"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Alanlar</w:t>
            </w:r>
          </w:p>
        </w:tc>
        <w:tc>
          <w:tcPr>
            <w:tcW w:w="1320" w:type="dxa"/>
            <w:tcBorders>
              <w:top w:val="single" w:sz="4" w:space="0" w:color="auto"/>
              <w:left w:val="single" w:sz="4" w:space="0" w:color="auto"/>
              <w:bottom w:val="nil"/>
              <w:right w:val="single" w:sz="4" w:space="0" w:color="auto"/>
            </w:tcBorders>
            <w:vAlign w:val="center"/>
          </w:tcPr>
          <w:p w:rsidR="005951F1" w:rsidRPr="005951F1" w:rsidRDefault="005951F1" w:rsidP="005951F1">
            <w:pPr>
              <w:tabs>
                <w:tab w:val="left" w:pos="540"/>
              </w:tabs>
              <w:spacing w:line="276" w:lineRule="auto"/>
              <w:ind w:firstLine="709"/>
              <w:jc w:val="both"/>
              <w:rPr>
                <w:sz w:val="18"/>
                <w:szCs w:val="18"/>
                <w:lang w:eastAsia="en-US"/>
              </w:rPr>
            </w:pPr>
          </w:p>
        </w:tc>
        <w:tc>
          <w:tcPr>
            <w:tcW w:w="1260" w:type="dxa"/>
            <w:tcBorders>
              <w:top w:val="single" w:sz="4" w:space="0" w:color="auto"/>
              <w:left w:val="single" w:sz="4" w:space="0" w:color="auto"/>
              <w:bottom w:val="nil"/>
              <w:right w:val="single" w:sz="4" w:space="0" w:color="auto"/>
            </w:tcBorders>
            <w:vAlign w:val="center"/>
          </w:tcPr>
          <w:p w:rsidR="005951F1" w:rsidRPr="005951F1" w:rsidRDefault="005951F1" w:rsidP="005951F1">
            <w:pPr>
              <w:tabs>
                <w:tab w:val="left" w:pos="540"/>
              </w:tabs>
              <w:spacing w:line="276" w:lineRule="auto"/>
              <w:ind w:firstLine="709"/>
              <w:jc w:val="both"/>
              <w:rPr>
                <w:sz w:val="18"/>
                <w:szCs w:val="18"/>
                <w:lang w:eastAsia="en-US"/>
              </w:rPr>
            </w:pPr>
          </w:p>
        </w:tc>
        <w:tc>
          <w:tcPr>
            <w:tcW w:w="1380" w:type="dxa"/>
            <w:tcBorders>
              <w:top w:val="single" w:sz="4" w:space="0" w:color="auto"/>
              <w:left w:val="single" w:sz="4" w:space="0" w:color="auto"/>
              <w:bottom w:val="nil"/>
              <w:right w:val="single" w:sz="4" w:space="0" w:color="auto"/>
            </w:tcBorders>
            <w:vAlign w:val="center"/>
          </w:tcPr>
          <w:p w:rsidR="005951F1" w:rsidRPr="005951F1" w:rsidRDefault="005951F1" w:rsidP="005951F1">
            <w:pPr>
              <w:tabs>
                <w:tab w:val="left" w:pos="540"/>
              </w:tabs>
              <w:spacing w:line="276" w:lineRule="auto"/>
              <w:ind w:firstLine="709"/>
              <w:jc w:val="both"/>
              <w:rPr>
                <w:sz w:val="18"/>
                <w:szCs w:val="18"/>
                <w:lang w:eastAsia="en-US"/>
              </w:rPr>
            </w:pP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sz w:val="18"/>
                <w:szCs w:val="18"/>
                <w:lang w:eastAsia="en-US"/>
              </w:rPr>
            </w:pPr>
          </w:p>
        </w:tc>
        <w:tc>
          <w:tcPr>
            <w:tcW w:w="1320" w:type="dxa"/>
            <w:tcBorders>
              <w:top w:val="nil"/>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gündüz</w:t>
            </w:r>
            <w:proofErr w:type="spellEnd"/>
            <w:r w:rsidRPr="005951F1">
              <w:rPr>
                <w:b/>
                <w:sz w:val="18"/>
                <w:szCs w:val="18"/>
                <w:lang w:eastAsia="en-US"/>
              </w:rPr>
              <w:t xml:space="preserve"> </w:t>
            </w: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c>
          <w:tcPr>
            <w:tcW w:w="1260" w:type="dxa"/>
            <w:tcBorders>
              <w:top w:val="nil"/>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akşam</w:t>
            </w:r>
            <w:proofErr w:type="spellEnd"/>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 xml:space="preserve">) </w:t>
            </w:r>
          </w:p>
        </w:tc>
        <w:tc>
          <w:tcPr>
            <w:tcW w:w="1380" w:type="dxa"/>
            <w:tcBorders>
              <w:top w:val="nil"/>
              <w:left w:val="single" w:sz="4" w:space="0" w:color="auto"/>
              <w:bottom w:val="single" w:sz="4" w:space="0" w:color="auto"/>
              <w:right w:val="single" w:sz="4" w:space="0" w:color="auto"/>
            </w:tcBorders>
            <w:vAlign w:val="center"/>
          </w:tcPr>
          <w:p w:rsidR="005951F1" w:rsidRPr="005951F1" w:rsidRDefault="005951F1" w:rsidP="005951F1">
            <w:pPr>
              <w:tabs>
                <w:tab w:val="left" w:pos="540"/>
              </w:tabs>
              <w:spacing w:line="276" w:lineRule="auto"/>
              <w:jc w:val="both"/>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gece</w:t>
            </w:r>
            <w:proofErr w:type="spellEnd"/>
            <w:r w:rsidRPr="005951F1">
              <w:rPr>
                <w:b/>
                <w:sz w:val="18"/>
                <w:szCs w:val="18"/>
                <w:vertAlign w:val="subscript"/>
                <w:lang w:eastAsia="en-US"/>
              </w:rPr>
              <w:t xml:space="preserve"> </w:t>
            </w:r>
          </w:p>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w:t>
            </w:r>
            <w:proofErr w:type="spellStart"/>
            <w:r w:rsidRPr="005951F1">
              <w:rPr>
                <w:b/>
                <w:sz w:val="18"/>
                <w:szCs w:val="18"/>
                <w:lang w:eastAsia="en-US"/>
              </w:rPr>
              <w:t>dBA</w:t>
            </w:r>
            <w:proofErr w:type="spellEnd"/>
            <w:r w:rsidRPr="005951F1">
              <w:rPr>
                <w:b/>
                <w:sz w:val="18"/>
                <w:szCs w:val="18"/>
                <w:lang w:eastAsia="en-US"/>
              </w:rPr>
              <w:t>)</w:t>
            </w:r>
          </w:p>
        </w:tc>
      </w:tr>
      <w:tr w:rsidR="005951F1" w:rsidRPr="005951F1" w:rsidTr="00DB4DEA">
        <w:trPr>
          <w:jc w:val="center"/>
        </w:trPr>
        <w:tc>
          <w:tcPr>
            <w:tcW w:w="360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Gürültüye hassas kullanımlardan eğitim, kültür ve sağlık alanları </w:t>
            </w:r>
            <w:proofErr w:type="gramStart"/>
            <w:r w:rsidRPr="005951F1">
              <w:rPr>
                <w:sz w:val="18"/>
                <w:szCs w:val="18"/>
                <w:lang w:eastAsia="en-US"/>
              </w:rPr>
              <w:t>ile  yazlık</w:t>
            </w:r>
            <w:proofErr w:type="gramEnd"/>
            <w:r w:rsidRPr="005951F1">
              <w:rPr>
                <w:sz w:val="18"/>
                <w:szCs w:val="18"/>
                <w:lang w:eastAsia="en-US"/>
              </w:rPr>
              <w:t xml:space="preserve"> ve kamp yerlerinin yoğunluklu olduğu alanlar </w:t>
            </w:r>
          </w:p>
        </w:tc>
        <w:tc>
          <w:tcPr>
            <w:tcW w:w="132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60 </w:t>
            </w:r>
          </w:p>
        </w:tc>
        <w:tc>
          <w:tcPr>
            <w:tcW w:w="126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55</w:t>
            </w:r>
          </w:p>
        </w:tc>
        <w:tc>
          <w:tcPr>
            <w:tcW w:w="13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50</w:t>
            </w:r>
          </w:p>
        </w:tc>
      </w:tr>
      <w:tr w:rsidR="005951F1" w:rsidRPr="005951F1" w:rsidTr="00DB4DEA">
        <w:trPr>
          <w:jc w:val="center"/>
        </w:trPr>
        <w:tc>
          <w:tcPr>
            <w:tcW w:w="360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Ticari yapılar ile gürültüye hassas kullanımların birlikte bulunduğu alanlardan konutların yoğun olarak bulunduğu alanlar</w:t>
            </w:r>
          </w:p>
        </w:tc>
        <w:tc>
          <w:tcPr>
            <w:tcW w:w="132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65</w:t>
            </w:r>
          </w:p>
        </w:tc>
        <w:tc>
          <w:tcPr>
            <w:tcW w:w="126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60</w:t>
            </w:r>
          </w:p>
        </w:tc>
        <w:tc>
          <w:tcPr>
            <w:tcW w:w="13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55</w:t>
            </w:r>
          </w:p>
        </w:tc>
      </w:tr>
      <w:tr w:rsidR="005951F1" w:rsidRPr="005951F1" w:rsidTr="00DB4DEA">
        <w:trPr>
          <w:jc w:val="center"/>
        </w:trPr>
        <w:tc>
          <w:tcPr>
            <w:tcW w:w="360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Ticari yapılar ile gürültüye hassas kullanımların birlikte bulunduğu alanlardan işyerlerinin yoğun olarak bulunduğu alanlar</w:t>
            </w:r>
          </w:p>
        </w:tc>
        <w:tc>
          <w:tcPr>
            <w:tcW w:w="132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68</w:t>
            </w:r>
          </w:p>
        </w:tc>
        <w:tc>
          <w:tcPr>
            <w:tcW w:w="126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63</w:t>
            </w:r>
          </w:p>
        </w:tc>
        <w:tc>
          <w:tcPr>
            <w:tcW w:w="13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58</w:t>
            </w:r>
          </w:p>
        </w:tc>
      </w:tr>
      <w:tr w:rsidR="005951F1" w:rsidRPr="005951F1" w:rsidTr="00DB4DEA">
        <w:trPr>
          <w:jc w:val="center"/>
        </w:trPr>
        <w:tc>
          <w:tcPr>
            <w:tcW w:w="360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Endüstriyel alanlar</w:t>
            </w:r>
          </w:p>
        </w:tc>
        <w:tc>
          <w:tcPr>
            <w:tcW w:w="132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70</w:t>
            </w:r>
          </w:p>
        </w:tc>
        <w:tc>
          <w:tcPr>
            <w:tcW w:w="126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65</w:t>
            </w:r>
          </w:p>
        </w:tc>
        <w:tc>
          <w:tcPr>
            <w:tcW w:w="13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60</w:t>
            </w:r>
          </w:p>
        </w:tc>
      </w:tr>
    </w:tbl>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tabs>
          <w:tab w:val="left" w:pos="540"/>
        </w:tabs>
        <w:jc w:val="center"/>
        <w:rPr>
          <w:b/>
          <w:sz w:val="18"/>
          <w:szCs w:val="18"/>
        </w:rPr>
      </w:pPr>
      <w:r w:rsidRPr="005951F1">
        <w:rPr>
          <w:b/>
          <w:sz w:val="18"/>
          <w:szCs w:val="18"/>
        </w:rPr>
        <w:t>Tablo–5: Şantiye Alanı İçin Çevresel Gürültü Sınır Değerleri</w:t>
      </w:r>
    </w:p>
    <w:p w:rsidR="005951F1" w:rsidRPr="005951F1" w:rsidRDefault="005951F1" w:rsidP="005951F1">
      <w:pPr>
        <w:tabs>
          <w:tab w:val="left" w:pos="540"/>
        </w:tabs>
        <w:jc w:val="center"/>
        <w:rPr>
          <w:b/>
          <w:sz w:val="18"/>
          <w:szCs w:val="18"/>
        </w:rPr>
      </w:pPr>
    </w:p>
    <w:tbl>
      <w:tblPr>
        <w:tblW w:w="5859"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1980"/>
      </w:tblGrid>
      <w:tr w:rsidR="005951F1" w:rsidRPr="005951F1" w:rsidTr="00DB4DEA">
        <w:trPr>
          <w:jc w:val="center"/>
        </w:trPr>
        <w:tc>
          <w:tcPr>
            <w:tcW w:w="387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Faaliyet türü (yapım, yıkım ve onarım) </w:t>
            </w:r>
          </w:p>
        </w:tc>
        <w:tc>
          <w:tcPr>
            <w:tcW w:w="19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center"/>
              <w:rPr>
                <w:b/>
                <w:sz w:val="18"/>
                <w:szCs w:val="18"/>
                <w:lang w:eastAsia="en-US"/>
              </w:rPr>
            </w:pPr>
            <w:proofErr w:type="spellStart"/>
            <w:r w:rsidRPr="005951F1">
              <w:rPr>
                <w:b/>
                <w:sz w:val="18"/>
                <w:szCs w:val="18"/>
                <w:lang w:eastAsia="en-US"/>
              </w:rPr>
              <w:t>L</w:t>
            </w:r>
            <w:r w:rsidRPr="005951F1">
              <w:rPr>
                <w:b/>
                <w:sz w:val="18"/>
                <w:szCs w:val="18"/>
                <w:vertAlign w:val="subscript"/>
                <w:lang w:eastAsia="en-US"/>
              </w:rPr>
              <w:t>gündüz</w:t>
            </w:r>
            <w:proofErr w:type="spellEnd"/>
            <w:r w:rsidRPr="005951F1">
              <w:rPr>
                <w:b/>
                <w:sz w:val="18"/>
                <w:szCs w:val="18"/>
                <w:lang w:eastAsia="en-US"/>
              </w:rPr>
              <w:t xml:space="preserve"> (</w:t>
            </w:r>
            <w:proofErr w:type="spellStart"/>
            <w:r w:rsidRPr="005951F1">
              <w:rPr>
                <w:b/>
                <w:sz w:val="18"/>
                <w:szCs w:val="18"/>
                <w:lang w:eastAsia="en-US"/>
              </w:rPr>
              <w:t>dBA</w:t>
            </w:r>
            <w:proofErr w:type="spellEnd"/>
            <w:r w:rsidRPr="005951F1">
              <w:rPr>
                <w:b/>
                <w:sz w:val="18"/>
                <w:szCs w:val="18"/>
                <w:lang w:eastAsia="en-US"/>
              </w:rPr>
              <w:t>)</w:t>
            </w:r>
          </w:p>
        </w:tc>
      </w:tr>
      <w:tr w:rsidR="005951F1" w:rsidRPr="005951F1" w:rsidTr="00DB4DEA">
        <w:trPr>
          <w:jc w:val="center"/>
        </w:trPr>
        <w:tc>
          <w:tcPr>
            <w:tcW w:w="387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sz w:val="18"/>
                <w:szCs w:val="18"/>
                <w:lang w:eastAsia="en-US"/>
              </w:rPr>
              <w:t xml:space="preserve">Bina </w:t>
            </w:r>
          </w:p>
        </w:tc>
        <w:tc>
          <w:tcPr>
            <w:tcW w:w="19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center"/>
              <w:rPr>
                <w:b/>
                <w:sz w:val="18"/>
                <w:szCs w:val="18"/>
                <w:lang w:eastAsia="en-US"/>
              </w:rPr>
            </w:pPr>
            <w:r w:rsidRPr="005951F1">
              <w:rPr>
                <w:sz w:val="18"/>
                <w:szCs w:val="18"/>
                <w:lang w:eastAsia="en-US"/>
              </w:rPr>
              <w:t>70</w:t>
            </w:r>
          </w:p>
        </w:tc>
      </w:tr>
      <w:tr w:rsidR="005951F1" w:rsidRPr="005951F1" w:rsidTr="00DB4DEA">
        <w:trPr>
          <w:jc w:val="center"/>
        </w:trPr>
        <w:tc>
          <w:tcPr>
            <w:tcW w:w="387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Yol </w:t>
            </w:r>
          </w:p>
        </w:tc>
        <w:tc>
          <w:tcPr>
            <w:tcW w:w="19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center"/>
              <w:rPr>
                <w:sz w:val="18"/>
                <w:szCs w:val="18"/>
                <w:lang w:eastAsia="en-US"/>
              </w:rPr>
            </w:pPr>
            <w:r w:rsidRPr="005951F1">
              <w:rPr>
                <w:sz w:val="18"/>
                <w:szCs w:val="18"/>
                <w:lang w:eastAsia="en-US"/>
              </w:rPr>
              <w:t>75</w:t>
            </w:r>
          </w:p>
        </w:tc>
      </w:tr>
      <w:tr w:rsidR="005951F1" w:rsidRPr="005951F1" w:rsidTr="00DB4DEA">
        <w:trPr>
          <w:jc w:val="center"/>
        </w:trPr>
        <w:tc>
          <w:tcPr>
            <w:tcW w:w="387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lastRenderedPageBreak/>
              <w:t xml:space="preserve">Diğer kaynaklar </w:t>
            </w:r>
          </w:p>
        </w:tc>
        <w:tc>
          <w:tcPr>
            <w:tcW w:w="19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center"/>
              <w:rPr>
                <w:sz w:val="18"/>
                <w:szCs w:val="18"/>
                <w:lang w:eastAsia="en-US"/>
              </w:rPr>
            </w:pPr>
            <w:r w:rsidRPr="005951F1">
              <w:rPr>
                <w:sz w:val="18"/>
                <w:szCs w:val="18"/>
                <w:lang w:eastAsia="en-US"/>
              </w:rPr>
              <w:t>70</w:t>
            </w:r>
          </w:p>
        </w:tc>
      </w:tr>
    </w:tbl>
    <w:p w:rsidR="005951F1" w:rsidRPr="005951F1" w:rsidRDefault="005951F1" w:rsidP="005951F1">
      <w:pPr>
        <w:rPr>
          <w:sz w:val="18"/>
          <w:szCs w:val="18"/>
        </w:rPr>
      </w:pPr>
    </w:p>
    <w:p w:rsidR="005951F1" w:rsidRPr="005951F1" w:rsidRDefault="005951F1" w:rsidP="005951F1">
      <w:pPr>
        <w:rPr>
          <w:sz w:val="18"/>
          <w:szCs w:val="18"/>
        </w:rPr>
      </w:pPr>
    </w:p>
    <w:p w:rsidR="005951F1" w:rsidRPr="005951F1" w:rsidRDefault="005951F1" w:rsidP="005951F1">
      <w:pPr>
        <w:tabs>
          <w:tab w:val="left" w:pos="540"/>
        </w:tabs>
        <w:jc w:val="center"/>
        <w:rPr>
          <w:b/>
          <w:sz w:val="18"/>
          <w:szCs w:val="18"/>
          <w:lang w:eastAsia="en-US"/>
        </w:rPr>
      </w:pPr>
      <w:r w:rsidRPr="005951F1">
        <w:rPr>
          <w:b/>
          <w:sz w:val="18"/>
          <w:szCs w:val="18"/>
        </w:rPr>
        <w:t xml:space="preserve">Tablo –6: Maden ve Taş Ocakları ile Benzeri Alanlarda Patlama Nedeniyle Oluşacak Titreşimlerin En Yakın Çok Hassas </w:t>
      </w:r>
      <w:r w:rsidRPr="005951F1">
        <w:rPr>
          <w:b/>
          <w:bCs/>
          <w:sz w:val="18"/>
          <w:szCs w:val="18"/>
        </w:rPr>
        <w:t xml:space="preserve">(Ek </w:t>
      </w:r>
      <w:proofErr w:type="gramStart"/>
      <w:r w:rsidRPr="005951F1">
        <w:rPr>
          <w:b/>
          <w:bCs/>
          <w:sz w:val="18"/>
          <w:szCs w:val="18"/>
        </w:rPr>
        <w:t>ibare:RG</w:t>
      </w:r>
      <w:proofErr w:type="gramEnd"/>
      <w:r w:rsidRPr="005951F1">
        <w:rPr>
          <w:b/>
          <w:bCs/>
          <w:sz w:val="18"/>
          <w:szCs w:val="18"/>
        </w:rPr>
        <w:t>-27/4/2011-27917)</w:t>
      </w:r>
      <w:r w:rsidRPr="005951F1">
        <w:rPr>
          <w:sz w:val="18"/>
          <w:szCs w:val="18"/>
        </w:rPr>
        <w:t xml:space="preserve"> </w:t>
      </w:r>
      <w:r w:rsidRPr="005951F1">
        <w:rPr>
          <w:b/>
          <w:bCs/>
          <w:sz w:val="18"/>
          <w:szCs w:val="18"/>
          <w:u w:val="single"/>
        </w:rPr>
        <w:t>ve Hassas</w:t>
      </w:r>
      <w:r w:rsidRPr="005951F1">
        <w:rPr>
          <w:sz w:val="18"/>
          <w:szCs w:val="18"/>
        </w:rPr>
        <w:t xml:space="preserve"> </w:t>
      </w:r>
      <w:r w:rsidRPr="005951F1">
        <w:rPr>
          <w:b/>
          <w:sz w:val="18"/>
          <w:szCs w:val="18"/>
        </w:rPr>
        <w:t xml:space="preserve"> Kullanım Alanının  Dışında Yaratacağı Zemin Titreşimlerinin İzin Verilen En Yüksek Değerleri</w:t>
      </w:r>
    </w:p>
    <w:tbl>
      <w:tblPr>
        <w:tblW w:w="7088" w:type="dxa"/>
        <w:jc w:val="center"/>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3440"/>
        <w:gridCol w:w="3648"/>
      </w:tblGrid>
      <w:tr w:rsidR="005951F1" w:rsidRPr="005951F1" w:rsidTr="00DB4DEA">
        <w:trPr>
          <w:jc w:val="center"/>
        </w:trPr>
        <w:tc>
          <w:tcPr>
            <w:tcW w:w="4390" w:type="dxa"/>
            <w:tcBorders>
              <w:top w:val="single" w:sz="6" w:space="0" w:color="auto"/>
              <w:left w:val="single" w:sz="6" w:space="0" w:color="auto"/>
              <w:bottom w:val="single" w:sz="6" w:space="0" w:color="auto"/>
              <w:right w:val="single" w:sz="6"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Titreşim Frekansı (Hz)</w:t>
            </w:r>
          </w:p>
        </w:tc>
        <w:tc>
          <w:tcPr>
            <w:tcW w:w="4680" w:type="dxa"/>
            <w:tcBorders>
              <w:top w:val="single" w:sz="6" w:space="0" w:color="auto"/>
              <w:left w:val="single" w:sz="6" w:space="0" w:color="auto"/>
              <w:bottom w:val="single" w:sz="6" w:space="0" w:color="auto"/>
              <w:right w:val="single" w:sz="6"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İzin Verilen En Yüksek Titreşim Hızı</w:t>
            </w:r>
          </w:p>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(Tepe Değeri-mm/s)</w:t>
            </w:r>
          </w:p>
        </w:tc>
      </w:tr>
      <w:tr w:rsidR="005951F1" w:rsidRPr="005951F1" w:rsidTr="00DB4DEA">
        <w:trPr>
          <w:jc w:val="center"/>
        </w:trPr>
        <w:tc>
          <w:tcPr>
            <w:tcW w:w="4390" w:type="dxa"/>
            <w:tcBorders>
              <w:top w:val="single" w:sz="6" w:space="0" w:color="auto"/>
              <w:left w:val="single" w:sz="6" w:space="0" w:color="auto"/>
              <w:bottom w:val="single" w:sz="6" w:space="0" w:color="auto"/>
              <w:right w:val="single" w:sz="6" w:space="0" w:color="auto"/>
            </w:tcBorders>
          </w:tcPr>
          <w:p w:rsidR="005951F1" w:rsidRPr="005951F1" w:rsidRDefault="005951F1" w:rsidP="005951F1">
            <w:pPr>
              <w:tabs>
                <w:tab w:val="left" w:pos="540"/>
              </w:tabs>
              <w:spacing w:line="276" w:lineRule="auto"/>
              <w:jc w:val="both"/>
              <w:rPr>
                <w:bCs/>
                <w:sz w:val="18"/>
                <w:szCs w:val="18"/>
                <w:lang w:eastAsia="en-US"/>
              </w:rPr>
            </w:pPr>
            <w:r w:rsidRPr="005951F1">
              <w:rPr>
                <w:bCs/>
                <w:sz w:val="18"/>
                <w:szCs w:val="18"/>
                <w:lang w:eastAsia="en-US"/>
              </w:rPr>
              <w:t>1</w:t>
            </w:r>
          </w:p>
        </w:tc>
        <w:tc>
          <w:tcPr>
            <w:tcW w:w="4680" w:type="dxa"/>
            <w:tcBorders>
              <w:top w:val="single" w:sz="6" w:space="0" w:color="auto"/>
              <w:left w:val="single" w:sz="6" w:space="0" w:color="auto"/>
              <w:bottom w:val="single" w:sz="6" w:space="0" w:color="auto"/>
              <w:right w:val="single" w:sz="6"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w:t>
            </w:r>
          </w:p>
        </w:tc>
      </w:tr>
      <w:tr w:rsidR="005951F1" w:rsidRPr="005951F1" w:rsidTr="00DB4DEA">
        <w:trPr>
          <w:jc w:val="center"/>
        </w:trPr>
        <w:tc>
          <w:tcPr>
            <w:tcW w:w="4390" w:type="dxa"/>
            <w:tcBorders>
              <w:top w:val="single" w:sz="6" w:space="0" w:color="auto"/>
              <w:left w:val="single" w:sz="6" w:space="0" w:color="auto"/>
              <w:bottom w:val="single" w:sz="6" w:space="0" w:color="auto"/>
              <w:right w:val="single" w:sz="6" w:space="0" w:color="auto"/>
            </w:tcBorders>
          </w:tcPr>
          <w:p w:rsidR="005951F1" w:rsidRPr="005951F1" w:rsidRDefault="005951F1" w:rsidP="005951F1">
            <w:pPr>
              <w:tabs>
                <w:tab w:val="left" w:pos="540"/>
              </w:tabs>
              <w:spacing w:line="276" w:lineRule="auto"/>
              <w:jc w:val="both"/>
              <w:rPr>
                <w:bCs/>
                <w:sz w:val="18"/>
                <w:szCs w:val="18"/>
                <w:lang w:eastAsia="en-US"/>
              </w:rPr>
            </w:pPr>
            <w:r w:rsidRPr="005951F1">
              <w:rPr>
                <w:bCs/>
                <w:sz w:val="18"/>
                <w:szCs w:val="18"/>
                <w:lang w:eastAsia="en-US"/>
              </w:rPr>
              <w:t>4-10</w:t>
            </w:r>
          </w:p>
        </w:tc>
        <w:tc>
          <w:tcPr>
            <w:tcW w:w="4680" w:type="dxa"/>
            <w:tcBorders>
              <w:top w:val="single" w:sz="6" w:space="0" w:color="auto"/>
              <w:left w:val="single" w:sz="6" w:space="0" w:color="auto"/>
              <w:bottom w:val="single" w:sz="6" w:space="0" w:color="auto"/>
              <w:right w:val="single" w:sz="6"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19</w:t>
            </w:r>
          </w:p>
        </w:tc>
      </w:tr>
      <w:tr w:rsidR="005951F1" w:rsidRPr="005951F1" w:rsidTr="00DB4DEA">
        <w:trPr>
          <w:jc w:val="center"/>
        </w:trPr>
        <w:tc>
          <w:tcPr>
            <w:tcW w:w="4390" w:type="dxa"/>
            <w:tcBorders>
              <w:top w:val="single" w:sz="6" w:space="0" w:color="auto"/>
              <w:left w:val="single" w:sz="6" w:space="0" w:color="auto"/>
              <w:bottom w:val="single" w:sz="6" w:space="0" w:color="auto"/>
              <w:right w:val="single" w:sz="6" w:space="0" w:color="auto"/>
            </w:tcBorders>
          </w:tcPr>
          <w:p w:rsidR="005951F1" w:rsidRPr="005951F1" w:rsidRDefault="005951F1" w:rsidP="005951F1">
            <w:pPr>
              <w:tabs>
                <w:tab w:val="left" w:pos="540"/>
              </w:tabs>
              <w:spacing w:line="276" w:lineRule="auto"/>
              <w:jc w:val="both"/>
              <w:rPr>
                <w:bCs/>
                <w:sz w:val="18"/>
                <w:szCs w:val="18"/>
                <w:lang w:eastAsia="en-US"/>
              </w:rPr>
            </w:pPr>
            <w:r w:rsidRPr="005951F1">
              <w:rPr>
                <w:bCs/>
                <w:sz w:val="18"/>
                <w:szCs w:val="18"/>
                <w:lang w:eastAsia="en-US"/>
              </w:rPr>
              <w:t>30-100</w:t>
            </w:r>
          </w:p>
        </w:tc>
        <w:tc>
          <w:tcPr>
            <w:tcW w:w="4680" w:type="dxa"/>
            <w:tcBorders>
              <w:top w:val="single" w:sz="6" w:space="0" w:color="auto"/>
              <w:left w:val="single" w:sz="6" w:space="0" w:color="auto"/>
              <w:bottom w:val="single" w:sz="6" w:space="0" w:color="auto"/>
              <w:right w:val="single" w:sz="6"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50</w:t>
            </w:r>
          </w:p>
        </w:tc>
      </w:tr>
    </w:tbl>
    <w:p w:rsidR="005951F1" w:rsidRPr="005951F1" w:rsidRDefault="005951F1" w:rsidP="005951F1">
      <w:pPr>
        <w:tabs>
          <w:tab w:val="left" w:pos="540"/>
        </w:tabs>
        <w:ind w:firstLine="709"/>
        <w:jc w:val="both"/>
        <w:rPr>
          <w:sz w:val="18"/>
          <w:szCs w:val="18"/>
        </w:rPr>
      </w:pPr>
      <w:r w:rsidRPr="005951F1">
        <w:rPr>
          <w:sz w:val="18"/>
          <w:szCs w:val="18"/>
        </w:rPr>
        <w:t>(1 Hz- 4 Hz arasında 5 mm/s’den 19 mm/s’ye; 10 Hz- 30 Hz arasında 19 mm/s’den 50 mm/s’ye, logaritmik çizilen grafikte doğrusal olarak yükselmektedir)</w:t>
      </w:r>
    </w:p>
    <w:p w:rsidR="005951F1" w:rsidRPr="005951F1" w:rsidRDefault="005951F1" w:rsidP="005951F1">
      <w:pPr>
        <w:tabs>
          <w:tab w:val="left" w:pos="540"/>
        </w:tabs>
        <w:ind w:firstLine="709"/>
        <w:jc w:val="both"/>
        <w:rPr>
          <w:sz w:val="18"/>
          <w:szCs w:val="18"/>
        </w:rPr>
      </w:pPr>
    </w:p>
    <w:p w:rsidR="005951F1" w:rsidRPr="005951F1" w:rsidRDefault="005951F1" w:rsidP="005951F1">
      <w:pPr>
        <w:tabs>
          <w:tab w:val="left" w:pos="540"/>
        </w:tabs>
        <w:jc w:val="center"/>
        <w:rPr>
          <w:sz w:val="18"/>
          <w:szCs w:val="18"/>
          <w:lang w:eastAsia="en-US"/>
        </w:rPr>
      </w:pPr>
      <w:r w:rsidRPr="005951F1">
        <w:rPr>
          <w:b/>
          <w:sz w:val="18"/>
          <w:szCs w:val="18"/>
        </w:rPr>
        <w:t xml:space="preserve">Tablo – 7: İnşaatlarda Kazık Çakma ve Benzeri Titreşim Yaratan Operasyonların ve İnşaat Makinelerinin En Yakın Çok Hassas  </w:t>
      </w:r>
      <w:r w:rsidRPr="005951F1">
        <w:rPr>
          <w:b/>
          <w:bCs/>
          <w:sz w:val="18"/>
          <w:szCs w:val="18"/>
        </w:rPr>
        <w:t xml:space="preserve">(Ek </w:t>
      </w:r>
      <w:proofErr w:type="gramStart"/>
      <w:r w:rsidRPr="005951F1">
        <w:rPr>
          <w:b/>
          <w:bCs/>
          <w:sz w:val="18"/>
          <w:szCs w:val="18"/>
        </w:rPr>
        <w:t>ibare:RG</w:t>
      </w:r>
      <w:proofErr w:type="gramEnd"/>
      <w:r w:rsidRPr="005951F1">
        <w:rPr>
          <w:b/>
          <w:bCs/>
          <w:sz w:val="18"/>
          <w:szCs w:val="18"/>
        </w:rPr>
        <w:t>-27/4/2011-27917)</w:t>
      </w:r>
      <w:r w:rsidRPr="005951F1">
        <w:rPr>
          <w:sz w:val="18"/>
          <w:szCs w:val="18"/>
        </w:rPr>
        <w:t xml:space="preserve"> </w:t>
      </w:r>
      <w:r w:rsidRPr="005951F1">
        <w:rPr>
          <w:b/>
          <w:bCs/>
          <w:sz w:val="18"/>
          <w:szCs w:val="18"/>
          <w:u w:val="single"/>
        </w:rPr>
        <w:t>ve Hassas</w:t>
      </w:r>
      <w:r w:rsidRPr="005951F1">
        <w:rPr>
          <w:sz w:val="18"/>
          <w:szCs w:val="18"/>
        </w:rPr>
        <w:t xml:space="preserve"> </w:t>
      </w:r>
      <w:r w:rsidRPr="005951F1">
        <w:rPr>
          <w:b/>
          <w:sz w:val="18"/>
          <w:szCs w:val="18"/>
        </w:rPr>
        <w:t>Kullanım Alanının Dışında Yaratacağı Zemin Titreşimlerinin İzin Verilen En Yüksek Değerleri (1 Hz- 80 Hz arasındaki frekans bantlarında )</w:t>
      </w:r>
    </w:p>
    <w:tbl>
      <w:tblPr>
        <w:tblW w:w="708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65"/>
        <w:gridCol w:w="1972"/>
        <w:gridCol w:w="1851"/>
      </w:tblGrid>
      <w:tr w:rsidR="005951F1" w:rsidRPr="005951F1" w:rsidTr="00DB4DEA">
        <w:trPr>
          <w:cantSplit/>
          <w:jc w:val="center"/>
        </w:trPr>
        <w:tc>
          <w:tcPr>
            <w:tcW w:w="4254"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tc>
        <w:tc>
          <w:tcPr>
            <w:tcW w:w="4854" w:type="dxa"/>
            <w:gridSpan w:val="2"/>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pacing w:val="-3"/>
                <w:sz w:val="18"/>
                <w:szCs w:val="18"/>
                <w:lang w:eastAsia="en-US"/>
              </w:rPr>
            </w:pPr>
            <w:r w:rsidRPr="005951F1">
              <w:rPr>
                <w:b/>
                <w:spacing w:val="-3"/>
                <w:sz w:val="18"/>
                <w:szCs w:val="18"/>
                <w:lang w:eastAsia="en-US"/>
              </w:rPr>
              <w:t xml:space="preserve">İzin Verilen En Yüksek Titreşim Hızı </w:t>
            </w:r>
          </w:p>
          <w:p w:rsidR="005951F1" w:rsidRPr="005951F1" w:rsidRDefault="005951F1" w:rsidP="005951F1">
            <w:pPr>
              <w:tabs>
                <w:tab w:val="left" w:pos="540"/>
              </w:tabs>
              <w:spacing w:line="276" w:lineRule="auto"/>
              <w:jc w:val="both"/>
              <w:rPr>
                <w:b/>
                <w:spacing w:val="-3"/>
                <w:sz w:val="18"/>
                <w:szCs w:val="18"/>
                <w:lang w:eastAsia="en-US"/>
              </w:rPr>
            </w:pPr>
            <w:r w:rsidRPr="005951F1">
              <w:rPr>
                <w:b/>
                <w:spacing w:val="-3"/>
                <w:sz w:val="18"/>
                <w:szCs w:val="18"/>
                <w:lang w:eastAsia="en-US"/>
              </w:rPr>
              <w:t>(Tepe Değeri-mm/s)</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sz w:val="18"/>
                <w:szCs w:val="18"/>
                <w:lang w:eastAsia="en-US"/>
              </w:rPr>
            </w:pPr>
          </w:p>
        </w:tc>
        <w:tc>
          <w:tcPr>
            <w:tcW w:w="251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Sürekli Titreşim</w:t>
            </w:r>
          </w:p>
        </w:tc>
        <w:tc>
          <w:tcPr>
            <w:tcW w:w="233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Kesikli Titreşim</w:t>
            </w:r>
          </w:p>
        </w:tc>
      </w:tr>
      <w:tr w:rsidR="005951F1" w:rsidRPr="005951F1" w:rsidTr="00DB4DEA">
        <w:trPr>
          <w:jc w:val="center"/>
        </w:trPr>
        <w:tc>
          <w:tcPr>
            <w:tcW w:w="4254"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Yerleşim Bölgelerinde</w:t>
            </w:r>
          </w:p>
        </w:tc>
        <w:tc>
          <w:tcPr>
            <w:tcW w:w="251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w:t>
            </w:r>
          </w:p>
        </w:tc>
        <w:tc>
          <w:tcPr>
            <w:tcW w:w="233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10</w:t>
            </w:r>
          </w:p>
        </w:tc>
      </w:tr>
      <w:tr w:rsidR="005951F1" w:rsidRPr="005951F1" w:rsidTr="00DB4DEA">
        <w:trPr>
          <w:jc w:val="center"/>
        </w:trPr>
        <w:tc>
          <w:tcPr>
            <w:tcW w:w="4254"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 xml:space="preserve">Sanayi ve Ticari Bölgelerde </w:t>
            </w:r>
          </w:p>
        </w:tc>
        <w:tc>
          <w:tcPr>
            <w:tcW w:w="2516"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15</w:t>
            </w:r>
          </w:p>
        </w:tc>
        <w:tc>
          <w:tcPr>
            <w:tcW w:w="233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30</w:t>
            </w:r>
          </w:p>
        </w:tc>
      </w:tr>
    </w:tbl>
    <w:p w:rsidR="005951F1" w:rsidRPr="005951F1" w:rsidRDefault="005951F1" w:rsidP="005951F1">
      <w:pPr>
        <w:tabs>
          <w:tab w:val="left" w:pos="540"/>
        </w:tabs>
        <w:ind w:firstLine="709"/>
        <w:jc w:val="both"/>
        <w:rPr>
          <w:sz w:val="18"/>
          <w:szCs w:val="18"/>
        </w:rPr>
      </w:pPr>
    </w:p>
    <w:p w:rsidR="005951F1" w:rsidRPr="005951F1" w:rsidRDefault="005951F1" w:rsidP="005951F1">
      <w:pPr>
        <w:tabs>
          <w:tab w:val="left" w:pos="540"/>
        </w:tabs>
        <w:ind w:firstLine="709"/>
        <w:jc w:val="both"/>
        <w:rPr>
          <w:sz w:val="18"/>
          <w:szCs w:val="18"/>
        </w:rPr>
      </w:pPr>
    </w:p>
    <w:p w:rsidR="005951F1" w:rsidRPr="005951F1" w:rsidRDefault="005951F1" w:rsidP="005951F1">
      <w:pPr>
        <w:tabs>
          <w:tab w:val="left" w:pos="540"/>
        </w:tabs>
        <w:ind w:firstLine="709"/>
        <w:jc w:val="both"/>
        <w:rPr>
          <w:b/>
          <w:sz w:val="18"/>
          <w:szCs w:val="18"/>
          <w:lang w:eastAsia="en-US"/>
        </w:rPr>
      </w:pPr>
      <w:r w:rsidRPr="005951F1">
        <w:rPr>
          <w:sz w:val="18"/>
          <w:szCs w:val="18"/>
        </w:rPr>
        <w:t> </w:t>
      </w:r>
      <w:r w:rsidRPr="005951F1">
        <w:rPr>
          <w:b/>
          <w:sz w:val="18"/>
          <w:szCs w:val="18"/>
        </w:rPr>
        <w:t>Tablo-8: Binalarda, Bina İçindeki Makine ve Teçhizatın Yaratacağı Titreşimlerin Sınır Değerleri</w:t>
      </w:r>
    </w:p>
    <w:tbl>
      <w:tblPr>
        <w:tblW w:w="708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58"/>
        <w:gridCol w:w="2274"/>
        <w:gridCol w:w="2956"/>
      </w:tblGrid>
      <w:tr w:rsidR="005951F1" w:rsidRPr="005951F1" w:rsidTr="00DB4DEA">
        <w:trPr>
          <w:jc w:val="center"/>
        </w:trPr>
        <w:tc>
          <w:tcPr>
            <w:tcW w:w="2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w:t>
            </w:r>
          </w:p>
        </w:tc>
        <w:tc>
          <w:tcPr>
            <w:tcW w:w="270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Titreşim Frekansı (Hz)</w:t>
            </w:r>
          </w:p>
          <w:p w:rsidR="005951F1" w:rsidRPr="005951F1" w:rsidRDefault="005951F1" w:rsidP="005951F1">
            <w:pPr>
              <w:tabs>
                <w:tab w:val="left" w:pos="540"/>
              </w:tabs>
              <w:spacing w:line="276" w:lineRule="auto"/>
              <w:ind w:firstLine="709"/>
              <w:jc w:val="both"/>
              <w:rPr>
                <w:b/>
                <w:sz w:val="18"/>
                <w:szCs w:val="18"/>
                <w:lang w:eastAsia="en-US"/>
              </w:rPr>
            </w:pPr>
            <w:r w:rsidRPr="005951F1">
              <w:rPr>
                <w:b/>
                <w:sz w:val="18"/>
                <w:szCs w:val="18"/>
                <w:lang w:eastAsia="en-US"/>
              </w:rPr>
              <w:t> </w:t>
            </w:r>
          </w:p>
        </w:tc>
        <w:tc>
          <w:tcPr>
            <w:tcW w:w="360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İzin Verilen En Yüksek Titreşim Hızı (</w:t>
            </w:r>
            <w:proofErr w:type="spellStart"/>
            <w:r w:rsidRPr="005951F1">
              <w:rPr>
                <w:b/>
                <w:sz w:val="18"/>
                <w:szCs w:val="18"/>
                <w:lang w:eastAsia="en-US"/>
              </w:rPr>
              <w:t>rms</w:t>
            </w:r>
            <w:proofErr w:type="spellEnd"/>
            <w:r w:rsidRPr="005951F1">
              <w:rPr>
                <w:b/>
                <w:sz w:val="18"/>
                <w:szCs w:val="18"/>
                <w:lang w:eastAsia="en-US"/>
              </w:rPr>
              <w:t xml:space="preserve"> değer-mm/s)</w:t>
            </w:r>
          </w:p>
        </w:tc>
      </w:tr>
      <w:tr w:rsidR="005951F1" w:rsidRPr="005951F1" w:rsidTr="00DB4DEA">
        <w:trPr>
          <w:trHeight w:val="438"/>
          <w:jc w:val="center"/>
        </w:trPr>
        <w:tc>
          <w:tcPr>
            <w:tcW w:w="2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Konutlarda</w:t>
            </w:r>
          </w:p>
        </w:tc>
        <w:tc>
          <w:tcPr>
            <w:tcW w:w="270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1*</w:t>
            </w:r>
          </w:p>
          <w:p w:rsidR="005951F1" w:rsidRPr="005951F1" w:rsidRDefault="005951F1" w:rsidP="005951F1">
            <w:pPr>
              <w:tabs>
                <w:tab w:val="left" w:pos="540"/>
              </w:tabs>
              <w:spacing w:line="276" w:lineRule="auto"/>
              <w:ind w:firstLine="709"/>
              <w:jc w:val="both"/>
              <w:rPr>
                <w:sz w:val="18"/>
                <w:szCs w:val="18"/>
                <w:vertAlign w:val="superscript"/>
                <w:lang w:eastAsia="en-US"/>
              </w:rPr>
            </w:pPr>
            <w:r w:rsidRPr="005951F1">
              <w:rPr>
                <w:sz w:val="18"/>
                <w:szCs w:val="18"/>
                <w:lang w:eastAsia="en-US"/>
              </w:rPr>
              <w:t>8-100</w:t>
            </w:r>
          </w:p>
        </w:tc>
        <w:tc>
          <w:tcPr>
            <w:tcW w:w="360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1.5</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0.3</w:t>
            </w:r>
          </w:p>
        </w:tc>
      </w:tr>
      <w:tr w:rsidR="005951F1" w:rsidRPr="005951F1" w:rsidTr="00DB4DEA">
        <w:trPr>
          <w:trHeight w:val="212"/>
          <w:jc w:val="center"/>
        </w:trPr>
        <w:tc>
          <w:tcPr>
            <w:tcW w:w="2088"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sz w:val="18"/>
                <w:szCs w:val="18"/>
                <w:lang w:eastAsia="en-US"/>
              </w:rPr>
            </w:pPr>
            <w:r w:rsidRPr="005951F1">
              <w:rPr>
                <w:b/>
                <w:sz w:val="18"/>
                <w:szCs w:val="18"/>
                <w:lang w:eastAsia="en-US"/>
              </w:rPr>
              <w:t>Ofislerde</w:t>
            </w:r>
          </w:p>
          <w:p w:rsidR="005951F1" w:rsidRPr="005951F1" w:rsidRDefault="005951F1" w:rsidP="005951F1">
            <w:pPr>
              <w:tabs>
                <w:tab w:val="left" w:pos="540"/>
              </w:tabs>
              <w:spacing w:line="276" w:lineRule="auto"/>
              <w:ind w:firstLine="709"/>
              <w:jc w:val="both"/>
              <w:rPr>
                <w:b/>
                <w:sz w:val="18"/>
                <w:szCs w:val="18"/>
                <w:lang w:eastAsia="en-US"/>
              </w:rPr>
            </w:pPr>
            <w:r w:rsidRPr="005951F1">
              <w:rPr>
                <w:b/>
                <w:sz w:val="18"/>
                <w:szCs w:val="18"/>
                <w:lang w:eastAsia="en-US"/>
              </w:rPr>
              <w:t> </w:t>
            </w:r>
          </w:p>
        </w:tc>
        <w:tc>
          <w:tcPr>
            <w:tcW w:w="270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vertAlign w:val="superscript"/>
                <w:lang w:eastAsia="en-US"/>
              </w:rPr>
            </w:pPr>
            <w:r w:rsidRPr="005951F1">
              <w:rPr>
                <w:sz w:val="18"/>
                <w:szCs w:val="18"/>
                <w:lang w:eastAsia="en-US"/>
              </w:rPr>
              <w:t>1**</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8-100</w:t>
            </w:r>
          </w:p>
        </w:tc>
        <w:tc>
          <w:tcPr>
            <w:tcW w:w="360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0.6</w:t>
            </w:r>
          </w:p>
        </w:tc>
      </w:tr>
    </w:tbl>
    <w:p w:rsidR="005951F1" w:rsidRPr="005951F1" w:rsidRDefault="005951F1" w:rsidP="005951F1">
      <w:pPr>
        <w:tabs>
          <w:tab w:val="left" w:pos="540"/>
        </w:tabs>
        <w:ind w:firstLine="709"/>
        <w:jc w:val="both"/>
        <w:rPr>
          <w:sz w:val="18"/>
          <w:szCs w:val="18"/>
        </w:rPr>
      </w:pPr>
    </w:p>
    <w:p w:rsidR="005951F1" w:rsidRPr="005951F1" w:rsidRDefault="005951F1" w:rsidP="005951F1">
      <w:pPr>
        <w:tabs>
          <w:tab w:val="left" w:pos="540"/>
        </w:tabs>
        <w:ind w:firstLine="709"/>
        <w:jc w:val="both"/>
        <w:rPr>
          <w:sz w:val="18"/>
          <w:szCs w:val="18"/>
          <w:lang w:eastAsia="en-US"/>
        </w:rPr>
      </w:pPr>
      <w:r w:rsidRPr="005951F1">
        <w:rPr>
          <w:sz w:val="18"/>
          <w:szCs w:val="18"/>
        </w:rPr>
        <w:t xml:space="preserve">* 1Hz-8 Hz arasında, </w:t>
      </w:r>
      <w:proofErr w:type="gramStart"/>
      <w:r w:rsidRPr="005951F1">
        <w:rPr>
          <w:sz w:val="18"/>
          <w:szCs w:val="18"/>
        </w:rPr>
        <w:t>1.5</w:t>
      </w:r>
      <w:proofErr w:type="gramEnd"/>
      <w:r w:rsidRPr="005951F1">
        <w:rPr>
          <w:sz w:val="18"/>
          <w:szCs w:val="18"/>
        </w:rPr>
        <w:t xml:space="preserve"> mm/s’den 0.3 mm/s’ye logaritmik çizilen grafikte doğrusal olarak azalmaktadır.</w:t>
      </w:r>
    </w:p>
    <w:p w:rsidR="005951F1" w:rsidRPr="005951F1" w:rsidRDefault="005951F1" w:rsidP="005951F1">
      <w:pPr>
        <w:tabs>
          <w:tab w:val="left" w:pos="540"/>
        </w:tabs>
        <w:ind w:firstLine="709"/>
        <w:jc w:val="both"/>
        <w:rPr>
          <w:sz w:val="18"/>
          <w:szCs w:val="18"/>
        </w:rPr>
      </w:pPr>
      <w:r w:rsidRPr="005951F1">
        <w:rPr>
          <w:sz w:val="18"/>
          <w:szCs w:val="18"/>
        </w:rPr>
        <w:t xml:space="preserve">** 1Hz-8 Hz arasında </w:t>
      </w:r>
      <w:proofErr w:type="gramStart"/>
      <w:r w:rsidRPr="005951F1">
        <w:rPr>
          <w:sz w:val="18"/>
          <w:szCs w:val="18"/>
        </w:rPr>
        <w:t>3.5</w:t>
      </w:r>
      <w:proofErr w:type="gramEnd"/>
      <w:r w:rsidRPr="005951F1">
        <w:rPr>
          <w:sz w:val="18"/>
          <w:szCs w:val="18"/>
        </w:rPr>
        <w:t xml:space="preserve"> mm/s’den 0.6 mm/ s’ye logaritmik çizilen grafikte doğrusal olarak azalmaktadır.</w:t>
      </w:r>
    </w:p>
    <w:p w:rsidR="005951F1" w:rsidRPr="005951F1" w:rsidRDefault="005951F1" w:rsidP="005951F1">
      <w:pPr>
        <w:tabs>
          <w:tab w:val="left" w:pos="540"/>
        </w:tabs>
        <w:ind w:firstLine="709"/>
        <w:jc w:val="both"/>
        <w:rPr>
          <w:b/>
          <w:sz w:val="18"/>
          <w:szCs w:val="18"/>
        </w:rPr>
      </w:pPr>
    </w:p>
    <w:p w:rsidR="005951F1" w:rsidRPr="005951F1" w:rsidRDefault="005951F1" w:rsidP="005951F1">
      <w:pPr>
        <w:tabs>
          <w:tab w:val="left" w:pos="540"/>
        </w:tabs>
        <w:ind w:firstLine="709"/>
        <w:jc w:val="both"/>
        <w:rPr>
          <w:b/>
          <w:sz w:val="18"/>
          <w:szCs w:val="18"/>
        </w:rPr>
      </w:pPr>
    </w:p>
    <w:p w:rsidR="005951F1" w:rsidRPr="005951F1" w:rsidRDefault="005951F1" w:rsidP="005951F1">
      <w:pPr>
        <w:tabs>
          <w:tab w:val="left" w:pos="540"/>
          <w:tab w:val="left" w:pos="708"/>
          <w:tab w:val="left" w:pos="2250"/>
        </w:tabs>
        <w:spacing w:before="100" w:beforeAutospacing="1" w:after="100" w:afterAutospacing="1"/>
        <w:jc w:val="center"/>
        <w:outlineLvl w:val="7"/>
        <w:rPr>
          <w:b/>
          <w:sz w:val="18"/>
          <w:szCs w:val="18"/>
        </w:rPr>
      </w:pPr>
      <w:r w:rsidRPr="005951F1">
        <w:rPr>
          <w:b/>
          <w:sz w:val="18"/>
          <w:szCs w:val="18"/>
        </w:rPr>
        <w:t>Tablo-9: İç Ortam Gürültü Seviyesi Sınır Değerleri</w:t>
      </w:r>
    </w:p>
    <w:tbl>
      <w:tblPr>
        <w:tblW w:w="830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7"/>
        <w:gridCol w:w="3829"/>
        <w:gridCol w:w="1280"/>
        <w:gridCol w:w="1240"/>
      </w:tblGrid>
      <w:tr w:rsidR="005951F1" w:rsidRPr="005951F1" w:rsidTr="00DB4DEA">
        <w:trPr>
          <w:jc w:val="center"/>
        </w:trPr>
        <w:tc>
          <w:tcPr>
            <w:tcW w:w="5786" w:type="dxa"/>
            <w:gridSpan w:val="2"/>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Kullanım Alanı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 xml:space="preserve"> Kapalı Pencere</w:t>
            </w:r>
          </w:p>
          <w:p w:rsidR="005951F1" w:rsidRPr="005951F1" w:rsidRDefault="005951F1" w:rsidP="005951F1">
            <w:pPr>
              <w:tabs>
                <w:tab w:val="left" w:pos="540"/>
              </w:tabs>
              <w:spacing w:line="276" w:lineRule="auto"/>
              <w:jc w:val="both"/>
              <w:rPr>
                <w:b/>
                <w:bCs/>
                <w:sz w:val="18"/>
                <w:szCs w:val="18"/>
                <w:lang w:eastAsia="en-US"/>
              </w:rPr>
            </w:pPr>
            <w:proofErr w:type="spellStart"/>
            <w:r w:rsidRPr="005951F1">
              <w:rPr>
                <w:b/>
                <w:bCs/>
                <w:sz w:val="18"/>
                <w:szCs w:val="18"/>
                <w:lang w:eastAsia="en-US"/>
              </w:rPr>
              <w:t>L</w:t>
            </w:r>
            <w:r w:rsidRPr="005951F1">
              <w:rPr>
                <w:b/>
                <w:bCs/>
                <w:sz w:val="18"/>
                <w:szCs w:val="18"/>
                <w:vertAlign w:val="subscript"/>
                <w:lang w:eastAsia="en-US"/>
              </w:rPr>
              <w:t>eq</w:t>
            </w:r>
            <w:proofErr w:type="spellEnd"/>
            <w:r w:rsidRPr="005951F1">
              <w:rPr>
                <w:b/>
                <w:bCs/>
                <w:sz w:val="18"/>
                <w:szCs w:val="18"/>
                <w:lang w:eastAsia="en-US"/>
              </w:rPr>
              <w:t xml:space="preserve"> (</w:t>
            </w:r>
            <w:proofErr w:type="spellStart"/>
            <w:r w:rsidRPr="005951F1">
              <w:rPr>
                <w:b/>
                <w:bCs/>
                <w:sz w:val="18"/>
                <w:szCs w:val="18"/>
                <w:lang w:eastAsia="en-US"/>
              </w:rPr>
              <w:t>dBA</w:t>
            </w:r>
            <w:proofErr w:type="spellEnd"/>
            <w:r w:rsidRPr="005951F1">
              <w:rPr>
                <w:b/>
                <w:bCs/>
                <w:sz w:val="18"/>
                <w:szCs w:val="18"/>
                <w:lang w:eastAsia="en-US"/>
              </w:rPr>
              <w:t xml:space="preserve">) </w:t>
            </w:r>
          </w:p>
          <w:p w:rsidR="005951F1" w:rsidRPr="005951F1" w:rsidRDefault="005951F1" w:rsidP="005951F1">
            <w:pPr>
              <w:tabs>
                <w:tab w:val="left" w:pos="540"/>
              </w:tabs>
              <w:spacing w:line="276" w:lineRule="auto"/>
              <w:ind w:firstLine="709"/>
              <w:jc w:val="both"/>
              <w:rPr>
                <w:b/>
                <w:bCs/>
                <w:sz w:val="18"/>
                <w:szCs w:val="18"/>
                <w:lang w:eastAsia="en-US"/>
              </w:rPr>
            </w:pPr>
            <w:r w:rsidRPr="005951F1">
              <w:rPr>
                <w:b/>
                <w:bCs/>
                <w:sz w:val="18"/>
                <w:szCs w:val="18"/>
                <w:lang w:eastAsia="en-US"/>
              </w:rPr>
              <w:t> </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Açık Pencere</w:t>
            </w:r>
          </w:p>
          <w:p w:rsidR="005951F1" w:rsidRPr="005951F1" w:rsidRDefault="005951F1" w:rsidP="005951F1">
            <w:pPr>
              <w:tabs>
                <w:tab w:val="left" w:pos="540"/>
              </w:tabs>
              <w:spacing w:line="276" w:lineRule="auto"/>
              <w:jc w:val="both"/>
              <w:rPr>
                <w:b/>
                <w:bCs/>
                <w:sz w:val="18"/>
                <w:szCs w:val="18"/>
                <w:lang w:eastAsia="en-US"/>
              </w:rPr>
            </w:pPr>
            <w:proofErr w:type="spellStart"/>
            <w:r w:rsidRPr="005951F1">
              <w:rPr>
                <w:b/>
                <w:bCs/>
                <w:sz w:val="18"/>
                <w:szCs w:val="18"/>
                <w:lang w:eastAsia="en-US"/>
              </w:rPr>
              <w:t>L</w:t>
            </w:r>
            <w:r w:rsidRPr="005951F1">
              <w:rPr>
                <w:b/>
                <w:bCs/>
                <w:sz w:val="18"/>
                <w:szCs w:val="18"/>
                <w:vertAlign w:val="subscript"/>
                <w:lang w:eastAsia="en-US"/>
              </w:rPr>
              <w:t>eq</w:t>
            </w:r>
            <w:proofErr w:type="spellEnd"/>
            <w:r w:rsidRPr="005951F1">
              <w:rPr>
                <w:b/>
                <w:bCs/>
                <w:sz w:val="18"/>
                <w:szCs w:val="18"/>
                <w:lang w:eastAsia="en-US"/>
              </w:rPr>
              <w:t xml:space="preserve"> (</w:t>
            </w:r>
            <w:proofErr w:type="spellStart"/>
            <w:r w:rsidRPr="005951F1">
              <w:rPr>
                <w:b/>
                <w:bCs/>
                <w:sz w:val="18"/>
                <w:szCs w:val="18"/>
                <w:lang w:eastAsia="en-US"/>
              </w:rPr>
              <w:t>dBA</w:t>
            </w:r>
            <w:proofErr w:type="spellEnd"/>
            <w:r w:rsidRPr="005951F1">
              <w:rPr>
                <w:b/>
                <w:bCs/>
                <w:sz w:val="18"/>
                <w:szCs w:val="18"/>
                <w:lang w:eastAsia="en-US"/>
              </w:rPr>
              <w:t xml:space="preserve">) </w:t>
            </w:r>
          </w:p>
          <w:p w:rsidR="005951F1" w:rsidRPr="005951F1" w:rsidRDefault="005951F1" w:rsidP="005951F1">
            <w:pPr>
              <w:tabs>
                <w:tab w:val="left" w:pos="540"/>
              </w:tabs>
              <w:spacing w:line="276" w:lineRule="auto"/>
              <w:ind w:firstLine="709"/>
              <w:jc w:val="both"/>
              <w:rPr>
                <w:b/>
                <w:bCs/>
                <w:sz w:val="18"/>
                <w:szCs w:val="18"/>
                <w:lang w:eastAsia="en-US"/>
              </w:rPr>
            </w:pPr>
            <w:r w:rsidRPr="005951F1">
              <w:rPr>
                <w:b/>
                <w:bCs/>
                <w:sz w:val="18"/>
                <w:szCs w:val="18"/>
                <w:lang w:eastAsia="en-US"/>
              </w:rPr>
              <w:t xml:space="preserve"> </w:t>
            </w:r>
          </w:p>
        </w:tc>
      </w:tr>
      <w:tr w:rsidR="005951F1" w:rsidRPr="005951F1" w:rsidTr="00DB4DEA">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2520" w:type="dxa"/>
            <w:gridSpan w:val="2"/>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Cs/>
                <w:sz w:val="18"/>
                <w:szCs w:val="18"/>
                <w:lang w:eastAsia="en-US"/>
              </w:rPr>
            </w:pPr>
            <w:r w:rsidRPr="005951F1">
              <w:rPr>
                <w:sz w:val="18"/>
                <w:szCs w:val="18"/>
                <w:lang w:eastAsia="en-US"/>
              </w:rPr>
              <w:t>Kullanım alanlarında herhangi bir faaliyet olmadığı durumlardaki değerler:</w:t>
            </w:r>
          </w:p>
        </w:tc>
      </w:tr>
      <w:tr w:rsidR="005951F1" w:rsidRPr="005951F1" w:rsidTr="00DB4DEA">
        <w:trPr>
          <w:cantSplit/>
          <w:jc w:val="center"/>
        </w:trPr>
        <w:tc>
          <w:tcPr>
            <w:tcW w:w="1957"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Kültürel Tesis Alanları</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Tiyatro salonları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xml:space="preserve">30 </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40</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Sinema salonları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30</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40</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Konser salonları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xml:space="preserve">25 </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Konferans salonları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30</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40</w:t>
            </w:r>
          </w:p>
        </w:tc>
      </w:tr>
      <w:tr w:rsidR="005951F1" w:rsidRPr="005951F1" w:rsidTr="00DB4DEA">
        <w:trPr>
          <w:cantSplit/>
          <w:jc w:val="center"/>
        </w:trPr>
        <w:tc>
          <w:tcPr>
            <w:tcW w:w="1957"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Sağlık Tesis Alanları</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pacing w:val="2"/>
                <w:sz w:val="18"/>
                <w:szCs w:val="18"/>
                <w:lang w:eastAsia="en-US"/>
              </w:rPr>
              <w:t>Yataklı tedavi kurum ve kuruluşları, dispanser,</w:t>
            </w:r>
            <w:r w:rsidRPr="005951F1">
              <w:rPr>
                <w:sz w:val="18"/>
                <w:szCs w:val="18"/>
                <w:lang w:eastAsia="en-US"/>
              </w:rPr>
              <w:t xml:space="preserve"> poliklinik, bakım ve huzur evleri ve benzeri.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Dinlenme ve tedavi odaları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25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tc>
      </w:tr>
      <w:tr w:rsidR="005951F1" w:rsidRPr="005951F1" w:rsidTr="00DB4DEA">
        <w:trPr>
          <w:cantSplit/>
          <w:jc w:val="center"/>
        </w:trPr>
        <w:tc>
          <w:tcPr>
            <w:tcW w:w="1957"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 xml:space="preserve">Eğitim Tesisleri Alanları </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Okullardaki derslikler, özel eğitim tesisleri, kreşler, </w:t>
            </w:r>
            <w:proofErr w:type="spellStart"/>
            <w:r w:rsidRPr="005951F1">
              <w:rPr>
                <w:sz w:val="18"/>
                <w:szCs w:val="18"/>
                <w:lang w:eastAsia="en-US"/>
              </w:rPr>
              <w:t>laboratuarlar</w:t>
            </w:r>
            <w:proofErr w:type="spellEnd"/>
            <w:r w:rsidRPr="005951F1">
              <w:rPr>
                <w:sz w:val="18"/>
                <w:szCs w:val="18"/>
                <w:lang w:eastAsia="en-US"/>
              </w:rPr>
              <w:t xml:space="preserve"> ve benzeri.</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xml:space="preserve"> </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p>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p w:rsidR="005951F1" w:rsidRPr="005951F1" w:rsidRDefault="005951F1" w:rsidP="005951F1">
            <w:pPr>
              <w:tabs>
                <w:tab w:val="left" w:pos="540"/>
              </w:tabs>
              <w:spacing w:line="276" w:lineRule="auto"/>
              <w:ind w:firstLine="709"/>
              <w:jc w:val="both"/>
              <w:rPr>
                <w:sz w:val="18"/>
                <w:szCs w:val="18"/>
                <w:lang w:eastAsia="en-US"/>
              </w:rPr>
            </w:pP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Spor salonu,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Yemekhane</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Kreşlerdeki yatak odaları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30</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40</w:t>
            </w:r>
          </w:p>
        </w:tc>
      </w:tr>
      <w:tr w:rsidR="005951F1" w:rsidRPr="005951F1" w:rsidTr="00DB4DEA">
        <w:trPr>
          <w:cantSplit/>
          <w:jc w:val="center"/>
        </w:trPr>
        <w:tc>
          <w:tcPr>
            <w:tcW w:w="1957"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b/>
                <w:bCs/>
                <w:sz w:val="18"/>
                <w:szCs w:val="18"/>
                <w:lang w:eastAsia="en-US"/>
              </w:rPr>
            </w:pPr>
            <w:r w:rsidRPr="005951F1">
              <w:rPr>
                <w:b/>
                <w:bCs/>
                <w:sz w:val="18"/>
                <w:szCs w:val="18"/>
                <w:lang w:eastAsia="en-US"/>
              </w:rPr>
              <w:lastRenderedPageBreak/>
              <w:t>Turizm Yerleşme Alanları</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Otel, motel, tatil köyü, pansiyon ve benzeri yatak odası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Konaklama tesislerindeki restoran</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r>
      <w:tr w:rsidR="005951F1" w:rsidRPr="005951F1" w:rsidTr="00DB4DEA">
        <w:trPr>
          <w:jc w:val="center"/>
        </w:trPr>
        <w:tc>
          <w:tcPr>
            <w:tcW w:w="195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b/>
                <w:bCs/>
                <w:sz w:val="18"/>
                <w:szCs w:val="18"/>
                <w:lang w:eastAsia="en-US"/>
              </w:rPr>
            </w:pPr>
            <w:r w:rsidRPr="005951F1">
              <w:rPr>
                <w:b/>
                <w:bCs/>
                <w:sz w:val="18"/>
                <w:szCs w:val="18"/>
                <w:lang w:eastAsia="en-US"/>
              </w:rPr>
              <w:t xml:space="preserve">Sit Alanları </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proofErr w:type="gramStart"/>
            <w:r w:rsidRPr="005951F1">
              <w:rPr>
                <w:sz w:val="18"/>
                <w:szCs w:val="18"/>
                <w:lang w:eastAsia="en-US"/>
              </w:rPr>
              <w:t xml:space="preserve">Arkeolojik, doğal, kentsel, tarihi ve benzeri. </w:t>
            </w:r>
            <w:proofErr w:type="gramEnd"/>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65</w:t>
            </w:r>
          </w:p>
        </w:tc>
      </w:tr>
      <w:tr w:rsidR="005951F1" w:rsidRPr="005951F1" w:rsidTr="00DB4DEA">
        <w:trPr>
          <w:cantSplit/>
          <w:jc w:val="center"/>
        </w:trPr>
        <w:tc>
          <w:tcPr>
            <w:tcW w:w="1957"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b/>
                <w:bCs/>
                <w:sz w:val="18"/>
                <w:szCs w:val="18"/>
                <w:lang w:eastAsia="en-US"/>
              </w:rPr>
            </w:pPr>
            <w:r w:rsidRPr="005951F1">
              <w:rPr>
                <w:b/>
                <w:bCs/>
                <w:sz w:val="18"/>
                <w:szCs w:val="18"/>
                <w:lang w:eastAsia="en-US"/>
              </w:rPr>
              <w:t>Ticari Yapılar</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Büyük ofis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Toplantı salonları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Büyük daktilo veya bilgisayar odaları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50</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60</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Oyun odaları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60</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70</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Özel büro (uygulamalı)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Genel büro (hesap, yazı bölmeleri)</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50</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60</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İş merkezleri, </w:t>
            </w:r>
            <w:proofErr w:type="gramStart"/>
            <w:r w:rsidRPr="005951F1">
              <w:rPr>
                <w:sz w:val="18"/>
                <w:szCs w:val="18"/>
                <w:lang w:eastAsia="en-US"/>
              </w:rPr>
              <w:t>dükkanlar</w:t>
            </w:r>
            <w:proofErr w:type="gramEnd"/>
            <w:r w:rsidRPr="005951F1">
              <w:rPr>
                <w:sz w:val="18"/>
                <w:szCs w:val="18"/>
                <w:lang w:eastAsia="en-US"/>
              </w:rPr>
              <w:t xml:space="preserve"> ve benzeri.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60</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70</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Ticari depolama</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60</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70</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Lokantalar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r>
      <w:tr w:rsidR="005951F1" w:rsidRPr="005951F1" w:rsidTr="00DB4DEA">
        <w:trPr>
          <w:cantSplit/>
          <w:jc w:val="center"/>
        </w:trPr>
        <w:tc>
          <w:tcPr>
            <w:tcW w:w="1957"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rPr>
                <w:b/>
                <w:bCs/>
                <w:sz w:val="18"/>
                <w:szCs w:val="18"/>
                <w:lang w:eastAsia="en-US"/>
              </w:rPr>
            </w:pPr>
            <w:r w:rsidRPr="005951F1">
              <w:rPr>
                <w:b/>
                <w:bCs/>
                <w:sz w:val="18"/>
                <w:szCs w:val="18"/>
                <w:lang w:eastAsia="en-US"/>
              </w:rPr>
              <w:t>Kamu Kurum Kuruluşları</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Ofisler</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xml:space="preserve">45 </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proofErr w:type="spellStart"/>
            <w:r w:rsidRPr="005951F1">
              <w:rPr>
                <w:sz w:val="18"/>
                <w:szCs w:val="18"/>
                <w:lang w:eastAsia="en-US"/>
              </w:rPr>
              <w:t>Laboratuarlar</w:t>
            </w:r>
            <w:proofErr w:type="spellEnd"/>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xml:space="preserve">45 </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Toplantı salonları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xml:space="preserve">35 </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Bilgisayar odaları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 xml:space="preserve">50 </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60</w:t>
            </w:r>
          </w:p>
        </w:tc>
      </w:tr>
      <w:tr w:rsidR="005951F1" w:rsidRPr="005951F1" w:rsidTr="00DB4DEA">
        <w:trPr>
          <w:jc w:val="center"/>
        </w:trPr>
        <w:tc>
          <w:tcPr>
            <w:tcW w:w="1957"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 xml:space="preserve">Spor Alanları </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Spor salonları ve yüzme havuzları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65</w:t>
            </w:r>
          </w:p>
        </w:tc>
      </w:tr>
      <w:tr w:rsidR="005951F1" w:rsidRPr="005951F1" w:rsidTr="00DB4DEA">
        <w:trPr>
          <w:cantSplit/>
          <w:jc w:val="center"/>
        </w:trPr>
        <w:tc>
          <w:tcPr>
            <w:tcW w:w="1957" w:type="dxa"/>
            <w:vMerge w:val="restart"/>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b/>
                <w:bCs/>
                <w:sz w:val="18"/>
                <w:szCs w:val="18"/>
                <w:lang w:eastAsia="en-US"/>
              </w:rPr>
            </w:pPr>
            <w:r w:rsidRPr="005951F1">
              <w:rPr>
                <w:b/>
                <w:bCs/>
                <w:sz w:val="18"/>
                <w:szCs w:val="18"/>
                <w:lang w:eastAsia="en-US"/>
              </w:rPr>
              <w:t xml:space="preserve">Konut Alanları </w:t>
            </w: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 xml:space="preserve">Yatak odaları </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35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r>
      <w:tr w:rsidR="005951F1" w:rsidRPr="005951F1" w:rsidTr="00DB4DE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951F1" w:rsidRPr="005951F1" w:rsidRDefault="005951F1" w:rsidP="005951F1">
            <w:pPr>
              <w:rPr>
                <w:b/>
                <w:bCs/>
                <w:sz w:val="18"/>
                <w:szCs w:val="18"/>
                <w:lang w:eastAsia="en-US"/>
              </w:rPr>
            </w:pPr>
          </w:p>
        </w:tc>
        <w:tc>
          <w:tcPr>
            <w:tcW w:w="3829"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jc w:val="both"/>
              <w:rPr>
                <w:sz w:val="18"/>
                <w:szCs w:val="18"/>
                <w:lang w:eastAsia="en-US"/>
              </w:rPr>
            </w:pPr>
            <w:r w:rsidRPr="005951F1">
              <w:rPr>
                <w:sz w:val="18"/>
                <w:szCs w:val="18"/>
                <w:lang w:eastAsia="en-US"/>
              </w:rPr>
              <w:t>Oturma odaları</w:t>
            </w:r>
          </w:p>
        </w:tc>
        <w:tc>
          <w:tcPr>
            <w:tcW w:w="128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45</w:t>
            </w:r>
          </w:p>
        </w:tc>
        <w:tc>
          <w:tcPr>
            <w:tcW w:w="1240" w:type="dxa"/>
            <w:tcBorders>
              <w:top w:val="single" w:sz="4" w:space="0" w:color="auto"/>
              <w:left w:val="single" w:sz="4" w:space="0" w:color="auto"/>
              <w:bottom w:val="single" w:sz="4" w:space="0" w:color="auto"/>
              <w:right w:val="single" w:sz="4" w:space="0" w:color="auto"/>
            </w:tcBorders>
          </w:tcPr>
          <w:p w:rsidR="005951F1" w:rsidRPr="005951F1" w:rsidRDefault="005951F1" w:rsidP="005951F1">
            <w:pPr>
              <w:tabs>
                <w:tab w:val="left" w:pos="540"/>
              </w:tabs>
              <w:spacing w:line="276" w:lineRule="auto"/>
              <w:ind w:firstLine="709"/>
              <w:jc w:val="both"/>
              <w:rPr>
                <w:sz w:val="18"/>
                <w:szCs w:val="18"/>
                <w:lang w:eastAsia="en-US"/>
              </w:rPr>
            </w:pPr>
            <w:r w:rsidRPr="005951F1">
              <w:rPr>
                <w:sz w:val="18"/>
                <w:szCs w:val="18"/>
                <w:lang w:eastAsia="en-US"/>
              </w:rPr>
              <w:t>55</w:t>
            </w:r>
          </w:p>
        </w:tc>
      </w:tr>
    </w:tbl>
    <w:p w:rsidR="005951F1" w:rsidRPr="005951F1" w:rsidRDefault="005951F1" w:rsidP="005951F1">
      <w:pPr>
        <w:rPr>
          <w:sz w:val="18"/>
          <w:szCs w:val="18"/>
        </w:rPr>
      </w:pPr>
    </w:p>
    <w:p w:rsidR="005951F1" w:rsidRPr="005951F1" w:rsidRDefault="005951F1" w:rsidP="005951F1">
      <w:pPr>
        <w:rPr>
          <w:b/>
          <w:sz w:val="18"/>
          <w:szCs w:val="18"/>
        </w:rPr>
      </w:pPr>
      <w:r w:rsidRPr="005951F1">
        <w:rPr>
          <w:sz w:val="18"/>
          <w:szCs w:val="18"/>
        </w:rPr>
        <w:tab/>
      </w:r>
      <w:r w:rsidRPr="005951F1">
        <w:rPr>
          <w:sz w:val="18"/>
          <w:szCs w:val="18"/>
        </w:rPr>
        <w:tab/>
      </w:r>
      <w:r w:rsidRPr="005951F1">
        <w:rPr>
          <w:sz w:val="18"/>
          <w:szCs w:val="18"/>
        </w:rPr>
        <w:tab/>
      </w:r>
      <w:r w:rsidRPr="005951F1">
        <w:rPr>
          <w:sz w:val="18"/>
          <w:szCs w:val="18"/>
        </w:rPr>
        <w:tab/>
      </w:r>
      <w:r w:rsidRPr="005951F1">
        <w:rPr>
          <w:sz w:val="18"/>
          <w:szCs w:val="18"/>
        </w:rPr>
        <w:tab/>
      </w:r>
      <w:r w:rsidRPr="005951F1">
        <w:rPr>
          <w:sz w:val="18"/>
          <w:szCs w:val="18"/>
        </w:rPr>
        <w:tab/>
      </w:r>
      <w:r w:rsidRPr="005951F1">
        <w:rPr>
          <w:sz w:val="18"/>
          <w:szCs w:val="18"/>
        </w:rPr>
        <w:tab/>
      </w:r>
      <w:r w:rsidRPr="005951F1">
        <w:rPr>
          <w:sz w:val="18"/>
          <w:szCs w:val="18"/>
        </w:rPr>
        <w:tab/>
      </w:r>
      <w:r w:rsidRPr="005951F1">
        <w:rPr>
          <w:sz w:val="18"/>
          <w:szCs w:val="18"/>
        </w:rPr>
        <w:tab/>
      </w:r>
      <w:r w:rsidRPr="005951F1">
        <w:rPr>
          <w:sz w:val="18"/>
          <w:szCs w:val="18"/>
        </w:rPr>
        <w:tab/>
      </w:r>
      <w:r w:rsidRPr="005951F1">
        <w:rPr>
          <w:sz w:val="18"/>
          <w:szCs w:val="18"/>
        </w:rPr>
        <w:tab/>
      </w:r>
    </w:p>
    <w:p w:rsidR="005951F1" w:rsidRPr="005951F1" w:rsidRDefault="005951F1" w:rsidP="005951F1">
      <w:pPr>
        <w:rPr>
          <w:sz w:val="18"/>
          <w:szCs w:val="18"/>
        </w:rPr>
      </w:pPr>
    </w:p>
    <w:p w:rsidR="005951F1" w:rsidRPr="005951F1" w:rsidRDefault="005951F1" w:rsidP="005951F1">
      <w:pPr>
        <w:rPr>
          <w:sz w:val="18"/>
          <w:szCs w:val="18"/>
        </w:rPr>
      </w:pPr>
    </w:p>
    <w:p w:rsidR="005951F1" w:rsidRDefault="005951F1" w:rsidP="005951F1">
      <w:pPr>
        <w:spacing w:line="300" w:lineRule="atLeast"/>
        <w:rPr>
          <w:color w:val="1C283D"/>
        </w:rPr>
      </w:pPr>
      <w:r>
        <w:rPr>
          <w:color w:val="1C283D"/>
        </w:rPr>
        <w:t> </w:t>
      </w:r>
    </w:p>
    <w:p w:rsidR="00493416" w:rsidRDefault="00493416" w:rsidP="005951F1"/>
    <w:sectPr w:rsidR="00493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F57CE"/>
    <w:multiLevelType w:val="multilevel"/>
    <w:tmpl w:val="8FC26858"/>
    <w:lvl w:ilvl="0">
      <w:start w:val="1"/>
      <w:numFmt w:val="decimal"/>
      <w:lvlText w:val="%1."/>
      <w:lvlJc w:val="left"/>
      <w:pPr>
        <w:tabs>
          <w:tab w:val="num" w:pos="420"/>
        </w:tabs>
        <w:ind w:left="420" w:hanging="420"/>
      </w:pPr>
      <w:rPr>
        <w:b/>
      </w:rPr>
    </w:lvl>
    <w:lvl w:ilvl="1">
      <w:start w:val="1"/>
      <w:numFmt w:val="decimal"/>
      <w:lvlText w:val="%1.%2."/>
      <w:lvlJc w:val="left"/>
      <w:pPr>
        <w:tabs>
          <w:tab w:val="num" w:pos="713"/>
        </w:tabs>
        <w:ind w:left="713" w:hanging="420"/>
      </w:pPr>
      <w:rPr>
        <w:b/>
      </w:rPr>
    </w:lvl>
    <w:lvl w:ilvl="2">
      <w:start w:val="1"/>
      <w:numFmt w:val="decimal"/>
      <w:lvlText w:val="%1.%2.%3."/>
      <w:lvlJc w:val="left"/>
      <w:pPr>
        <w:tabs>
          <w:tab w:val="num" w:pos="1306"/>
        </w:tabs>
        <w:ind w:left="1306" w:hanging="720"/>
      </w:pPr>
      <w:rPr>
        <w:b/>
      </w:rPr>
    </w:lvl>
    <w:lvl w:ilvl="3">
      <w:start w:val="1"/>
      <w:numFmt w:val="decimal"/>
      <w:lvlText w:val="%1.%2.%3.%4."/>
      <w:lvlJc w:val="left"/>
      <w:pPr>
        <w:tabs>
          <w:tab w:val="num" w:pos="1599"/>
        </w:tabs>
        <w:ind w:left="1599" w:hanging="720"/>
      </w:pPr>
      <w:rPr>
        <w:b/>
      </w:rPr>
    </w:lvl>
    <w:lvl w:ilvl="4">
      <w:start w:val="1"/>
      <w:numFmt w:val="decimal"/>
      <w:lvlText w:val="%1.%2.%3.%4.%5."/>
      <w:lvlJc w:val="left"/>
      <w:pPr>
        <w:tabs>
          <w:tab w:val="num" w:pos="2252"/>
        </w:tabs>
        <w:ind w:left="2252" w:hanging="1080"/>
      </w:pPr>
      <w:rPr>
        <w:b/>
      </w:rPr>
    </w:lvl>
    <w:lvl w:ilvl="5">
      <w:start w:val="1"/>
      <w:numFmt w:val="decimal"/>
      <w:lvlText w:val="%1.%2.%3.%4.%5.%6."/>
      <w:lvlJc w:val="left"/>
      <w:pPr>
        <w:tabs>
          <w:tab w:val="num" w:pos="2545"/>
        </w:tabs>
        <w:ind w:left="2545" w:hanging="1080"/>
      </w:pPr>
      <w:rPr>
        <w:b/>
      </w:rPr>
    </w:lvl>
    <w:lvl w:ilvl="6">
      <w:start w:val="1"/>
      <w:numFmt w:val="decimal"/>
      <w:lvlText w:val="%1.%2.%3.%4.%5.%6.%7."/>
      <w:lvlJc w:val="left"/>
      <w:pPr>
        <w:tabs>
          <w:tab w:val="num" w:pos="3198"/>
        </w:tabs>
        <w:ind w:left="3198" w:hanging="1440"/>
      </w:pPr>
      <w:rPr>
        <w:b/>
      </w:rPr>
    </w:lvl>
    <w:lvl w:ilvl="7">
      <w:start w:val="1"/>
      <w:numFmt w:val="decimal"/>
      <w:lvlText w:val="%1.%2.%3.%4.%5.%6.%7.%8."/>
      <w:lvlJc w:val="left"/>
      <w:pPr>
        <w:tabs>
          <w:tab w:val="num" w:pos="3491"/>
        </w:tabs>
        <w:ind w:left="3491" w:hanging="1440"/>
      </w:pPr>
      <w:rPr>
        <w:b/>
      </w:rPr>
    </w:lvl>
    <w:lvl w:ilvl="8">
      <w:start w:val="1"/>
      <w:numFmt w:val="decimal"/>
      <w:lvlText w:val="%1.%2.%3.%4.%5.%6.%7.%8.%9."/>
      <w:lvlJc w:val="left"/>
      <w:pPr>
        <w:tabs>
          <w:tab w:val="num" w:pos="4144"/>
        </w:tabs>
        <w:ind w:left="4144" w:hanging="1800"/>
      </w:pPr>
      <w:rPr>
        <w:b/>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2E"/>
    <w:rsid w:val="00475B8A"/>
    <w:rsid w:val="00493416"/>
    <w:rsid w:val="005951F1"/>
    <w:rsid w:val="009D28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F1"/>
    <w:pPr>
      <w:spacing w:after="0" w:line="240" w:lineRule="auto"/>
    </w:pPr>
    <w:rPr>
      <w:rFonts w:ascii="Times New Roman" w:eastAsia="Times New Roman" w:hAnsi="Times New Roman" w:cs="Times New Roman"/>
      <w:sz w:val="24"/>
      <w:szCs w:val="24"/>
      <w:lang w:eastAsia="tr-TR"/>
    </w:rPr>
  </w:style>
  <w:style w:type="paragraph" w:styleId="Balk8">
    <w:name w:val="heading 8"/>
    <w:basedOn w:val="Normal"/>
    <w:link w:val="Balk8Char"/>
    <w:uiPriority w:val="99"/>
    <w:qFormat/>
    <w:rsid w:val="005951F1"/>
    <w:pPr>
      <w:spacing w:before="100" w:beforeAutospacing="1" w:after="100" w:afterAutospacing="1"/>
      <w:outlineLvl w:val="7"/>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5951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5951F1"/>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Balk8Char">
    <w:name w:val="Başlık 8 Char"/>
    <w:basedOn w:val="VarsaylanParagrafYazTipi"/>
    <w:link w:val="Balk8"/>
    <w:uiPriority w:val="99"/>
    <w:rsid w:val="005951F1"/>
    <w:rPr>
      <w:rFonts w:ascii="Times New Roman" w:eastAsia="Times New Roman" w:hAnsi="Times New Roman" w:cs="Times New Roman"/>
      <w:sz w:val="24"/>
      <w:szCs w:val="24"/>
      <w:lang w:eastAsia="tr-TR"/>
    </w:rPr>
  </w:style>
  <w:style w:type="paragraph" w:styleId="NormalWeb">
    <w:name w:val="Normal (Web)"/>
    <w:basedOn w:val="Normal"/>
    <w:semiHidden/>
    <w:unhideWhenUsed/>
    <w:rsid w:val="005951F1"/>
    <w:pPr>
      <w:spacing w:before="100" w:beforeAutospacing="1" w:after="100" w:afterAutospacing="1"/>
    </w:pPr>
  </w:style>
  <w:style w:type="character" w:customStyle="1" w:styleId="stbilgiChar">
    <w:name w:val="Üstbilgi Char"/>
    <w:basedOn w:val="VarsaylanParagrafYazTipi"/>
    <w:link w:val="stbilgi"/>
    <w:uiPriority w:val="99"/>
    <w:semiHidden/>
    <w:rsid w:val="005951F1"/>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5951F1"/>
    <w:pPr>
      <w:tabs>
        <w:tab w:val="center" w:pos="4536"/>
        <w:tab w:val="right" w:pos="9072"/>
      </w:tabs>
    </w:pPr>
  </w:style>
  <w:style w:type="character" w:customStyle="1" w:styleId="stbilgiChar1">
    <w:name w:val="Üstbilgi Char1"/>
    <w:basedOn w:val="VarsaylanParagrafYazTipi"/>
    <w:uiPriority w:val="99"/>
    <w:semiHidden/>
    <w:rsid w:val="005951F1"/>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5951F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5951F1"/>
    <w:pPr>
      <w:tabs>
        <w:tab w:val="center" w:pos="4536"/>
        <w:tab w:val="right" w:pos="9072"/>
      </w:tabs>
    </w:pPr>
  </w:style>
  <w:style w:type="character" w:customStyle="1" w:styleId="AltbilgiChar1">
    <w:name w:val="Altbilgi Char1"/>
    <w:basedOn w:val="VarsaylanParagrafYazTipi"/>
    <w:uiPriority w:val="99"/>
    <w:semiHidden/>
    <w:rsid w:val="005951F1"/>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5951F1"/>
    <w:pPr>
      <w:jc w:val="both"/>
    </w:pPr>
    <w:rPr>
      <w:sz w:val="19"/>
      <w:lang w:eastAsia="en-US"/>
    </w:rPr>
  </w:style>
  <w:style w:type="character" w:customStyle="1" w:styleId="GvdeMetni3Char">
    <w:name w:val="Gövde Metni 3 Char"/>
    <w:basedOn w:val="VarsaylanParagrafYazTipi"/>
    <w:link w:val="GvdeMetni3"/>
    <w:uiPriority w:val="99"/>
    <w:semiHidden/>
    <w:rsid w:val="005951F1"/>
    <w:rPr>
      <w:rFonts w:ascii="Times New Roman" w:eastAsia="Times New Roman" w:hAnsi="Times New Roman" w:cs="Times New Roman"/>
      <w:sz w:val="19"/>
      <w:szCs w:val="24"/>
    </w:rPr>
  </w:style>
  <w:style w:type="paragraph" w:styleId="GvdeMetniGirintisi3">
    <w:name w:val="Body Text Indent 3"/>
    <w:basedOn w:val="Normal"/>
    <w:link w:val="GvdeMetniGirintisi3Char"/>
    <w:uiPriority w:val="99"/>
    <w:semiHidden/>
    <w:unhideWhenUsed/>
    <w:rsid w:val="005951F1"/>
    <w:pPr>
      <w:ind w:firstLine="708"/>
      <w:jc w:val="both"/>
    </w:pPr>
    <w:rPr>
      <w:sz w:val="19"/>
      <w:szCs w:val="19"/>
      <w:lang w:eastAsia="en-US"/>
    </w:rPr>
  </w:style>
  <w:style w:type="character" w:customStyle="1" w:styleId="GvdeMetniGirintisi3Char">
    <w:name w:val="Gövde Metni Girintisi 3 Char"/>
    <w:basedOn w:val="VarsaylanParagrafYazTipi"/>
    <w:link w:val="GvdeMetniGirintisi3"/>
    <w:uiPriority w:val="99"/>
    <w:semiHidden/>
    <w:rsid w:val="005951F1"/>
    <w:rPr>
      <w:rFonts w:ascii="Times New Roman" w:eastAsia="Times New Roman" w:hAnsi="Times New Roman" w:cs="Times New Roman"/>
      <w:sz w:val="19"/>
      <w:szCs w:val="19"/>
    </w:rPr>
  </w:style>
  <w:style w:type="character" w:customStyle="1" w:styleId="BalonMetniChar">
    <w:name w:val="Balon Metni Char"/>
    <w:basedOn w:val="VarsaylanParagrafYazTipi"/>
    <w:link w:val="BalonMetni"/>
    <w:uiPriority w:val="99"/>
    <w:semiHidden/>
    <w:rsid w:val="005951F1"/>
    <w:rPr>
      <w:rFonts w:ascii="Tahoma" w:eastAsia="Times New Roman" w:hAnsi="Tahoma" w:cs="Tahoma"/>
      <w:sz w:val="16"/>
      <w:szCs w:val="16"/>
      <w:lang w:eastAsia="tr-TR"/>
    </w:rPr>
  </w:style>
  <w:style w:type="paragraph" w:styleId="BalonMetni">
    <w:name w:val="Balloon Text"/>
    <w:basedOn w:val="Normal"/>
    <w:link w:val="BalonMetniChar"/>
    <w:uiPriority w:val="99"/>
    <w:semiHidden/>
    <w:unhideWhenUsed/>
    <w:rsid w:val="005951F1"/>
    <w:rPr>
      <w:rFonts w:ascii="Tahoma" w:hAnsi="Tahoma" w:cs="Tahoma"/>
      <w:sz w:val="16"/>
      <w:szCs w:val="16"/>
    </w:rPr>
  </w:style>
  <w:style w:type="character" w:customStyle="1" w:styleId="BalonMetniChar1">
    <w:name w:val="Balon Metni Char1"/>
    <w:basedOn w:val="VarsaylanParagrafYazTipi"/>
    <w:uiPriority w:val="99"/>
    <w:semiHidden/>
    <w:rsid w:val="005951F1"/>
    <w:rPr>
      <w:rFonts w:ascii="Tahoma" w:eastAsia="Times New Roman" w:hAnsi="Tahoma" w:cs="Tahoma"/>
      <w:sz w:val="16"/>
      <w:szCs w:val="16"/>
      <w:lang w:eastAsia="tr-TR"/>
    </w:rPr>
  </w:style>
  <w:style w:type="paragraph" w:customStyle="1" w:styleId="ALTBASLIK">
    <w:name w:val="ALTBASLIK"/>
    <w:basedOn w:val="Normal"/>
    <w:uiPriority w:val="99"/>
    <w:semiHidden/>
    <w:rsid w:val="005951F1"/>
    <w:pPr>
      <w:tabs>
        <w:tab w:val="left" w:pos="567"/>
      </w:tabs>
      <w:jc w:val="center"/>
    </w:pPr>
    <w:rPr>
      <w:rFonts w:ascii="New York" w:hAnsi="New York"/>
      <w:b/>
      <w:sz w:val="18"/>
      <w:szCs w:val="20"/>
      <w:lang w:val="en-US"/>
    </w:rPr>
  </w:style>
  <w:style w:type="paragraph" w:customStyle="1" w:styleId="3-NormalYaz">
    <w:name w:val="3-Normal Yazı"/>
    <w:uiPriority w:val="99"/>
    <w:semiHidden/>
    <w:rsid w:val="005951F1"/>
    <w:pPr>
      <w:tabs>
        <w:tab w:val="left" w:pos="566"/>
      </w:tabs>
      <w:spacing w:after="0" w:line="240" w:lineRule="auto"/>
      <w:jc w:val="both"/>
    </w:pPr>
    <w:rPr>
      <w:rFonts w:ascii="Times New Roman" w:eastAsia="Times New Roman" w:hAnsi="Times New Roman" w:cs="Times New Roman"/>
      <w:sz w:val="19"/>
      <w:szCs w:val="20"/>
    </w:rPr>
  </w:style>
  <w:style w:type="character" w:customStyle="1" w:styleId="KonuBalChar1">
    <w:name w:val="Konu Başlığı Char1"/>
    <w:basedOn w:val="VarsaylanParagrafYazTipi"/>
    <w:rsid w:val="005951F1"/>
    <w:rPr>
      <w:rFonts w:ascii="Cambria" w:eastAsia="Times New Roman" w:hAnsi="Cambria" w:cs="Times New Roman"/>
      <w:color w:val="17365D"/>
      <w:spacing w:val="5"/>
      <w:kern w:val="28"/>
      <w:sz w:val="52"/>
      <w:szCs w:val="52"/>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F1"/>
    <w:pPr>
      <w:spacing w:after="0" w:line="240" w:lineRule="auto"/>
    </w:pPr>
    <w:rPr>
      <w:rFonts w:ascii="Times New Roman" w:eastAsia="Times New Roman" w:hAnsi="Times New Roman" w:cs="Times New Roman"/>
      <w:sz w:val="24"/>
      <w:szCs w:val="24"/>
      <w:lang w:eastAsia="tr-TR"/>
    </w:rPr>
  </w:style>
  <w:style w:type="paragraph" w:styleId="Balk8">
    <w:name w:val="heading 8"/>
    <w:basedOn w:val="Normal"/>
    <w:link w:val="Balk8Char"/>
    <w:uiPriority w:val="99"/>
    <w:qFormat/>
    <w:rsid w:val="005951F1"/>
    <w:pPr>
      <w:spacing w:before="100" w:beforeAutospacing="1" w:after="100" w:afterAutospacing="1"/>
      <w:outlineLvl w:val="7"/>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5951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rsid w:val="005951F1"/>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Balk8Char">
    <w:name w:val="Başlık 8 Char"/>
    <w:basedOn w:val="VarsaylanParagrafYazTipi"/>
    <w:link w:val="Balk8"/>
    <w:uiPriority w:val="99"/>
    <w:rsid w:val="005951F1"/>
    <w:rPr>
      <w:rFonts w:ascii="Times New Roman" w:eastAsia="Times New Roman" w:hAnsi="Times New Roman" w:cs="Times New Roman"/>
      <w:sz w:val="24"/>
      <w:szCs w:val="24"/>
      <w:lang w:eastAsia="tr-TR"/>
    </w:rPr>
  </w:style>
  <w:style w:type="paragraph" w:styleId="NormalWeb">
    <w:name w:val="Normal (Web)"/>
    <w:basedOn w:val="Normal"/>
    <w:semiHidden/>
    <w:unhideWhenUsed/>
    <w:rsid w:val="005951F1"/>
    <w:pPr>
      <w:spacing w:before="100" w:beforeAutospacing="1" w:after="100" w:afterAutospacing="1"/>
    </w:pPr>
  </w:style>
  <w:style w:type="character" w:customStyle="1" w:styleId="stbilgiChar">
    <w:name w:val="Üstbilgi Char"/>
    <w:basedOn w:val="VarsaylanParagrafYazTipi"/>
    <w:link w:val="stbilgi"/>
    <w:uiPriority w:val="99"/>
    <w:semiHidden/>
    <w:rsid w:val="005951F1"/>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5951F1"/>
    <w:pPr>
      <w:tabs>
        <w:tab w:val="center" w:pos="4536"/>
        <w:tab w:val="right" w:pos="9072"/>
      </w:tabs>
    </w:pPr>
  </w:style>
  <w:style w:type="character" w:customStyle="1" w:styleId="stbilgiChar1">
    <w:name w:val="Üstbilgi Char1"/>
    <w:basedOn w:val="VarsaylanParagrafYazTipi"/>
    <w:uiPriority w:val="99"/>
    <w:semiHidden/>
    <w:rsid w:val="005951F1"/>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5951F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5951F1"/>
    <w:pPr>
      <w:tabs>
        <w:tab w:val="center" w:pos="4536"/>
        <w:tab w:val="right" w:pos="9072"/>
      </w:tabs>
    </w:pPr>
  </w:style>
  <w:style w:type="character" w:customStyle="1" w:styleId="AltbilgiChar1">
    <w:name w:val="Altbilgi Char1"/>
    <w:basedOn w:val="VarsaylanParagrafYazTipi"/>
    <w:uiPriority w:val="99"/>
    <w:semiHidden/>
    <w:rsid w:val="005951F1"/>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5951F1"/>
    <w:pPr>
      <w:jc w:val="both"/>
    </w:pPr>
    <w:rPr>
      <w:sz w:val="19"/>
      <w:lang w:eastAsia="en-US"/>
    </w:rPr>
  </w:style>
  <w:style w:type="character" w:customStyle="1" w:styleId="GvdeMetni3Char">
    <w:name w:val="Gövde Metni 3 Char"/>
    <w:basedOn w:val="VarsaylanParagrafYazTipi"/>
    <w:link w:val="GvdeMetni3"/>
    <w:uiPriority w:val="99"/>
    <w:semiHidden/>
    <w:rsid w:val="005951F1"/>
    <w:rPr>
      <w:rFonts w:ascii="Times New Roman" w:eastAsia="Times New Roman" w:hAnsi="Times New Roman" w:cs="Times New Roman"/>
      <w:sz w:val="19"/>
      <w:szCs w:val="24"/>
    </w:rPr>
  </w:style>
  <w:style w:type="paragraph" w:styleId="GvdeMetniGirintisi3">
    <w:name w:val="Body Text Indent 3"/>
    <w:basedOn w:val="Normal"/>
    <w:link w:val="GvdeMetniGirintisi3Char"/>
    <w:uiPriority w:val="99"/>
    <w:semiHidden/>
    <w:unhideWhenUsed/>
    <w:rsid w:val="005951F1"/>
    <w:pPr>
      <w:ind w:firstLine="708"/>
      <w:jc w:val="both"/>
    </w:pPr>
    <w:rPr>
      <w:sz w:val="19"/>
      <w:szCs w:val="19"/>
      <w:lang w:eastAsia="en-US"/>
    </w:rPr>
  </w:style>
  <w:style w:type="character" w:customStyle="1" w:styleId="GvdeMetniGirintisi3Char">
    <w:name w:val="Gövde Metni Girintisi 3 Char"/>
    <w:basedOn w:val="VarsaylanParagrafYazTipi"/>
    <w:link w:val="GvdeMetniGirintisi3"/>
    <w:uiPriority w:val="99"/>
    <w:semiHidden/>
    <w:rsid w:val="005951F1"/>
    <w:rPr>
      <w:rFonts w:ascii="Times New Roman" w:eastAsia="Times New Roman" w:hAnsi="Times New Roman" w:cs="Times New Roman"/>
      <w:sz w:val="19"/>
      <w:szCs w:val="19"/>
    </w:rPr>
  </w:style>
  <w:style w:type="character" w:customStyle="1" w:styleId="BalonMetniChar">
    <w:name w:val="Balon Metni Char"/>
    <w:basedOn w:val="VarsaylanParagrafYazTipi"/>
    <w:link w:val="BalonMetni"/>
    <w:uiPriority w:val="99"/>
    <w:semiHidden/>
    <w:rsid w:val="005951F1"/>
    <w:rPr>
      <w:rFonts w:ascii="Tahoma" w:eastAsia="Times New Roman" w:hAnsi="Tahoma" w:cs="Tahoma"/>
      <w:sz w:val="16"/>
      <w:szCs w:val="16"/>
      <w:lang w:eastAsia="tr-TR"/>
    </w:rPr>
  </w:style>
  <w:style w:type="paragraph" w:styleId="BalonMetni">
    <w:name w:val="Balloon Text"/>
    <w:basedOn w:val="Normal"/>
    <w:link w:val="BalonMetniChar"/>
    <w:uiPriority w:val="99"/>
    <w:semiHidden/>
    <w:unhideWhenUsed/>
    <w:rsid w:val="005951F1"/>
    <w:rPr>
      <w:rFonts w:ascii="Tahoma" w:hAnsi="Tahoma" w:cs="Tahoma"/>
      <w:sz w:val="16"/>
      <w:szCs w:val="16"/>
    </w:rPr>
  </w:style>
  <w:style w:type="character" w:customStyle="1" w:styleId="BalonMetniChar1">
    <w:name w:val="Balon Metni Char1"/>
    <w:basedOn w:val="VarsaylanParagrafYazTipi"/>
    <w:uiPriority w:val="99"/>
    <w:semiHidden/>
    <w:rsid w:val="005951F1"/>
    <w:rPr>
      <w:rFonts w:ascii="Tahoma" w:eastAsia="Times New Roman" w:hAnsi="Tahoma" w:cs="Tahoma"/>
      <w:sz w:val="16"/>
      <w:szCs w:val="16"/>
      <w:lang w:eastAsia="tr-TR"/>
    </w:rPr>
  </w:style>
  <w:style w:type="paragraph" w:customStyle="1" w:styleId="ALTBASLIK">
    <w:name w:val="ALTBASLIK"/>
    <w:basedOn w:val="Normal"/>
    <w:uiPriority w:val="99"/>
    <w:semiHidden/>
    <w:rsid w:val="005951F1"/>
    <w:pPr>
      <w:tabs>
        <w:tab w:val="left" w:pos="567"/>
      </w:tabs>
      <w:jc w:val="center"/>
    </w:pPr>
    <w:rPr>
      <w:rFonts w:ascii="New York" w:hAnsi="New York"/>
      <w:b/>
      <w:sz w:val="18"/>
      <w:szCs w:val="20"/>
      <w:lang w:val="en-US"/>
    </w:rPr>
  </w:style>
  <w:style w:type="paragraph" w:customStyle="1" w:styleId="3-NormalYaz">
    <w:name w:val="3-Normal Yazı"/>
    <w:uiPriority w:val="99"/>
    <w:semiHidden/>
    <w:rsid w:val="005951F1"/>
    <w:pPr>
      <w:tabs>
        <w:tab w:val="left" w:pos="566"/>
      </w:tabs>
      <w:spacing w:after="0" w:line="240" w:lineRule="auto"/>
      <w:jc w:val="both"/>
    </w:pPr>
    <w:rPr>
      <w:rFonts w:ascii="Times New Roman" w:eastAsia="Times New Roman" w:hAnsi="Times New Roman" w:cs="Times New Roman"/>
      <w:sz w:val="19"/>
      <w:szCs w:val="20"/>
    </w:rPr>
  </w:style>
  <w:style w:type="character" w:customStyle="1" w:styleId="KonuBalChar1">
    <w:name w:val="Konu Başlığı Char1"/>
    <w:basedOn w:val="VarsaylanParagrafYazTipi"/>
    <w:rsid w:val="005951F1"/>
    <w:rPr>
      <w:rFonts w:ascii="Cambria" w:eastAsia="Times New Roman" w:hAnsi="Cambria" w:cs="Times New Roman"/>
      <w:color w:val="17365D"/>
      <w:spacing w:val="5"/>
      <w:kern w:val="28"/>
      <w:sz w:val="52"/>
      <w:szCs w:val="5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82816">
      <w:bodyDiv w:val="1"/>
      <w:marLeft w:val="0"/>
      <w:marRight w:val="0"/>
      <w:marTop w:val="0"/>
      <w:marBottom w:val="0"/>
      <w:divBdr>
        <w:top w:val="none" w:sz="0" w:space="0" w:color="auto"/>
        <w:left w:val="none" w:sz="0" w:space="0" w:color="auto"/>
        <w:bottom w:val="none" w:sz="0" w:space="0" w:color="auto"/>
        <w:right w:val="none" w:sz="0" w:space="0" w:color="auto"/>
      </w:divBdr>
      <w:divsChild>
        <w:div w:id="1814909482">
          <w:marLeft w:val="0"/>
          <w:marRight w:val="0"/>
          <w:marTop w:val="100"/>
          <w:marBottom w:val="100"/>
          <w:divBdr>
            <w:top w:val="none" w:sz="0" w:space="0" w:color="auto"/>
            <w:left w:val="none" w:sz="0" w:space="0" w:color="auto"/>
            <w:bottom w:val="none" w:sz="0" w:space="0" w:color="auto"/>
            <w:right w:val="none" w:sz="0" w:space="0" w:color="auto"/>
          </w:divBdr>
          <w:divsChild>
            <w:div w:id="1147093086">
              <w:marLeft w:val="0"/>
              <w:marRight w:val="0"/>
              <w:marTop w:val="0"/>
              <w:marBottom w:val="0"/>
              <w:divBdr>
                <w:top w:val="none" w:sz="0" w:space="0" w:color="auto"/>
                <w:left w:val="none" w:sz="0" w:space="0" w:color="auto"/>
                <w:bottom w:val="none" w:sz="0" w:space="0" w:color="auto"/>
                <w:right w:val="none" w:sz="0" w:space="0" w:color="auto"/>
              </w:divBdr>
              <w:divsChild>
                <w:div w:id="1402095709">
                  <w:marLeft w:val="0"/>
                  <w:marRight w:val="0"/>
                  <w:marTop w:val="0"/>
                  <w:marBottom w:val="0"/>
                  <w:divBdr>
                    <w:top w:val="none" w:sz="0" w:space="0" w:color="auto"/>
                    <w:left w:val="none" w:sz="0" w:space="0" w:color="auto"/>
                    <w:bottom w:val="none" w:sz="0" w:space="0" w:color="auto"/>
                    <w:right w:val="none" w:sz="0" w:space="0" w:color="auto"/>
                  </w:divBdr>
                  <w:divsChild>
                    <w:div w:id="254825945">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16234</Words>
  <Characters>92540</Characters>
  <Application>Microsoft Office Word</Application>
  <DocSecurity>0</DocSecurity>
  <Lines>771</Lines>
  <Paragraphs>217</Paragraphs>
  <ScaleCrop>false</ScaleCrop>
  <Company/>
  <LinksUpToDate>false</LinksUpToDate>
  <CharactersWithSpaces>108557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Safiye Bilgili</dc:creator>
  <cp:keywords/>
  <dc:description/>
  <cp:lastModifiedBy>Safiye Bilgili</cp:lastModifiedBy>
  <cp:revision>3</cp:revision>
  <dcterms:created xsi:type="dcterms:W3CDTF">2015-12-21T13:58:00Z</dcterms:created>
  <dcterms:modified xsi:type="dcterms:W3CDTF">2015-12-21T14:04:00Z</dcterms:modified>
</cp:coreProperties>
</file>